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091A" w14:textId="168694E8" w:rsidR="00770790" w:rsidRDefault="00770790" w:rsidP="00AF2C7B">
      <w:r>
        <w:t>Please fill out the questionnaire below to determine your group</w:t>
      </w:r>
      <w:r w:rsidR="001E3B62">
        <w:t>’s new category</w:t>
      </w:r>
      <w:r>
        <w:t xml:space="preserve"> based on the </w:t>
      </w:r>
      <w:hyperlink r:id="rId11" w:history="1">
        <w:r w:rsidRPr="00770790">
          <w:rPr>
            <w:rStyle w:val="Hyperlink"/>
          </w:rPr>
          <w:t>Technical Committee Categorization Process</w:t>
        </w:r>
      </w:hyperlink>
      <w:r>
        <w:t xml:space="preserve"> approved by JGC.</w:t>
      </w:r>
    </w:p>
    <w:p w14:paraId="7CAADD9B" w14:textId="4FE4C227" w:rsidR="00CB4B4F" w:rsidRDefault="006A0732" w:rsidP="004657D5">
      <w:pPr>
        <w:pStyle w:val="Heading1"/>
      </w:pPr>
      <w:r>
        <w:t>1—</w:t>
      </w:r>
      <w:r w:rsidR="00CB4B4F">
        <w:t>Group Information</w:t>
      </w:r>
    </w:p>
    <w:p w14:paraId="231206E7" w14:textId="1E3CBAED" w:rsidR="00CB4B4F" w:rsidRDefault="00CB4B4F" w:rsidP="00CB4B4F">
      <w:pPr>
        <w:tabs>
          <w:tab w:val="right" w:leader="underscore" w:pos="10080"/>
        </w:tabs>
        <w:spacing w:before="240"/>
      </w:pPr>
      <w:r>
        <w:t>Group Name:</w:t>
      </w:r>
      <w:r w:rsidR="002F6B57">
        <w:t xml:space="preserve"> </w:t>
      </w:r>
      <w:r w:rsidR="002F6B57" w:rsidRPr="002F6B57">
        <w:rPr>
          <w:b/>
        </w:rPr>
        <w:t>Scenarios Work Group</w:t>
      </w:r>
    </w:p>
    <w:p w14:paraId="42F23307" w14:textId="65008EE6" w:rsidR="00CB4B4F" w:rsidRPr="002F6B57" w:rsidRDefault="00CB4B4F" w:rsidP="00CB4B4F">
      <w:pPr>
        <w:tabs>
          <w:tab w:val="right" w:leader="underscore" w:pos="10080"/>
        </w:tabs>
        <w:spacing w:before="240"/>
        <w:rPr>
          <w:b/>
        </w:rPr>
      </w:pPr>
      <w:r>
        <w:t>Completed by:</w:t>
      </w:r>
      <w:r w:rsidR="002F6B57">
        <w:t xml:space="preserve"> </w:t>
      </w:r>
      <w:r w:rsidR="002F6B57" w:rsidRPr="002F6B57">
        <w:rPr>
          <w:b/>
        </w:rPr>
        <w:t>Amy Mignella and Rafael Molano (Chair and Vice-Chair)</w:t>
      </w:r>
    </w:p>
    <w:p w14:paraId="2397045C" w14:textId="03EBC639" w:rsidR="00351882" w:rsidRDefault="00351882" w:rsidP="00CB4B4F">
      <w:pPr>
        <w:tabs>
          <w:tab w:val="right" w:leader="underscore" w:pos="10080"/>
        </w:tabs>
        <w:spacing w:before="240"/>
      </w:pPr>
      <w:r>
        <w:t xml:space="preserve">What reliability </w:t>
      </w:r>
      <w:r w:rsidR="00AD6832">
        <w:t>or security topics does this group address</w:t>
      </w:r>
      <w:r>
        <w:t>?</w:t>
      </w:r>
    </w:p>
    <w:p w14:paraId="69C244B0" w14:textId="0720284A" w:rsidR="00710477" w:rsidRDefault="00710477" w:rsidP="00CB4B4F">
      <w:pPr>
        <w:tabs>
          <w:tab w:val="right" w:leader="underscore" w:pos="10080"/>
        </w:tabs>
        <w:spacing w:before="240"/>
      </w:pPr>
      <w:bookmarkStart w:id="0" w:name="_Hlk102642493"/>
      <w:r>
        <w:rPr>
          <w:noProof/>
        </w:rPr>
        <mc:AlternateContent>
          <mc:Choice Requires="wps">
            <w:drawing>
              <wp:anchor distT="0" distB="0" distL="114300" distR="114300" simplePos="0" relativeHeight="251662340" behindDoc="0" locked="0" layoutInCell="1" allowOverlap="1" wp14:anchorId="5599233A" wp14:editId="2F087215">
                <wp:simplePos x="0" y="0"/>
                <wp:positionH relativeFrom="column">
                  <wp:posOffset>238125</wp:posOffset>
                </wp:positionH>
                <wp:positionV relativeFrom="paragraph">
                  <wp:posOffset>85090</wp:posOffset>
                </wp:positionV>
                <wp:extent cx="5753100" cy="1028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7531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806A50" w14:textId="4852AA13" w:rsidR="00710477" w:rsidRDefault="00710477">
                            <w:r>
                              <w:t>SWG models WI scenarios according to generation type</w:t>
                            </w:r>
                            <w:r w:rsidR="00586FBC">
                              <w:t xml:space="preserve"> and profile,</w:t>
                            </w:r>
                            <w:r>
                              <w:t xml:space="preserve"> and the integration of that resource into the grid.  The work has become increasingly complex with the expansion of energy resource variety</w:t>
                            </w:r>
                            <w:r w:rsidR="00586FBC">
                              <w:t xml:space="preserve">, </w:t>
                            </w:r>
                            <w:proofErr w:type="gramStart"/>
                            <w:r w:rsidR="00586FBC">
                              <w:t>distribution</w:t>
                            </w:r>
                            <w:proofErr w:type="gramEnd"/>
                            <w:r>
                              <w:t xml:space="preserve"> and the integration of clean and green energy</w:t>
                            </w:r>
                            <w:r w:rsidR="006F6BEF">
                              <w:t xml:space="preserve"> forms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9233A" id="_x0000_t202" coordsize="21600,21600" o:spt="202" path="m,l,21600r21600,l21600,xe">
                <v:stroke joinstyle="miter"/>
                <v:path gradientshapeok="t" o:connecttype="rect"/>
              </v:shapetype>
              <v:shape id="Text Box 9" o:spid="_x0000_s1026" type="#_x0000_t202" style="position:absolute;margin-left:18.75pt;margin-top:6.7pt;width:453pt;height:81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ZcgAIAAI4FAAAOAAAAZHJzL2Uyb0RvYy54bWysVE1v2zAMvQ/YfxB0X+2kSdMFcYosRYcB&#10;QVusHXpWZCkRKouapMTOfn0p2flo10uHXWxSfKTIJ5KTq6bSZCucV2AK2jvLKRGGQ6nMqqC/Hm++&#10;XFLiAzMl02BEQXfC06vp50+T2o5FH9agS+EIBjF+XNuCrkOw4yzzfC0q5s/ACoNGCa5iAVW3ykrH&#10;aoxe6ayf5xdZDa60DrjwHk+vWyOdpvhSCh7upPQiEF1QzC2kr0vfZfxm0wkbrxyza8W7NNg/ZFEx&#10;ZfDSQ6hrFhjZOPVXqEpxBx5kOONQZSCl4iLVgNX08jfVPKyZFakWJMfbA03+/4Xlt9sHe+9IaL5B&#10;gw8YCamtH3s8jPU00lXxj5kStCOFuwNtogmE4+FwNDzv5WjiaOvl/csRKhgnO7pb58N3ARWJQkEd&#10;vkuii20XPrTQPSTe5kGr8kZpnZTYC2KuHdkyfEUdUpIY/BVKG1IX9OJ8mKfAr2wx9MF/qRl/7tI7&#10;QWE8beJ1InVNl9aRiiSFnRYRo81PIYkqEyPv5Mg4F+aQZ0JHlMSKPuLY4Y9ZfcS5rQM90s1gwsG5&#10;UgZcy9JrasvnPbWyxeMbntQdxdAsm65FllDusHMctEPlLb9RSPSC+XDPHE4RdgRuhnCHH6kBXwc6&#10;iZI1uD/vnUc8NjdaKalxKgvqf2+YE5ToHwbb/mtvMIhjnJTBcNRHxZ1alqcWs6nmgC3Twx1keRIj&#10;Pui9KB1UT7hAZvFWNDHD8e6Chr04D+2uwAXExWyWQDi4loWFebA8ho70xgZ7bJ6Ys12DB5yNW9jP&#10;Lxu/6fMWGz0NzDYBpEpDEAluWe2Ix6FPY9QtqLhVTvWEOq7R6QsAAAD//wMAUEsDBBQABgAIAAAA&#10;IQC2FphS3AAAAAkBAAAPAAAAZHJzL2Rvd25yZXYueG1sTI/BTsMwEETvSPyDtUjcqANJaRriVIAK&#10;l54oiLMbb22L2I5sNw1/z3KC474Zzc60m9kNbMKYbPACbhcFMPR9UNZrAR/vLzc1sJSlV3IIHgV8&#10;Y4JNd3nRykaFs3/DaZ81oxCfGinA5Dw2nKfeoJNpEUb0pB1DdDLTGTVXUZ4p3A38rijuuZPW0wcj&#10;R3w22H/tT07A9kmvdV/LaLa1snaaP487/SrE9dX8+AAs45z/zPBbn6pDR50O4eRVYoOAcrUkJ/Gy&#10;Akb6uioJHAislhXwruX/F3Q/AAAA//8DAFBLAQItABQABgAIAAAAIQC2gziS/gAAAOEBAAATAAAA&#10;AAAAAAAAAAAAAAAAAABbQ29udGVudF9UeXBlc10ueG1sUEsBAi0AFAAGAAgAAAAhADj9If/WAAAA&#10;lAEAAAsAAAAAAAAAAAAAAAAALwEAAF9yZWxzLy5yZWxzUEsBAi0AFAAGAAgAAAAhAF3NdlyAAgAA&#10;jgUAAA4AAAAAAAAAAAAAAAAALgIAAGRycy9lMm9Eb2MueG1sUEsBAi0AFAAGAAgAAAAhALYWmFLc&#10;AAAACQEAAA8AAAAAAAAAAAAAAAAA2gQAAGRycy9kb3ducmV2LnhtbFBLBQYAAAAABAAEAPMAAADj&#10;BQAAAAA=&#10;" fillcolor="white [3201]" strokeweight=".5pt">
                <v:textbox>
                  <w:txbxContent>
                    <w:p w14:paraId="52806A50" w14:textId="4852AA13" w:rsidR="00710477" w:rsidRDefault="00710477">
                      <w:r>
                        <w:t>SWG models WI scenarios according to generation type</w:t>
                      </w:r>
                      <w:r w:rsidR="00586FBC">
                        <w:t xml:space="preserve"> and profile,</w:t>
                      </w:r>
                      <w:r>
                        <w:t xml:space="preserve"> and the integration of that resource into the grid.  The work has become increasingly complex with the expansion of energy resource variety</w:t>
                      </w:r>
                      <w:r w:rsidR="00586FBC">
                        <w:t xml:space="preserve">, </w:t>
                      </w:r>
                      <w:proofErr w:type="gramStart"/>
                      <w:r w:rsidR="00586FBC">
                        <w:t>distribution</w:t>
                      </w:r>
                      <w:proofErr w:type="gramEnd"/>
                      <w:r>
                        <w:t xml:space="preserve"> and the integration of clean and green energy</w:t>
                      </w:r>
                      <w:r w:rsidR="006F6BEF">
                        <w:t xml:space="preserve"> forms</w:t>
                      </w:r>
                      <w:r>
                        <w:t xml:space="preserve">.  </w:t>
                      </w:r>
                    </w:p>
                  </w:txbxContent>
                </v:textbox>
              </v:shape>
            </w:pict>
          </mc:Fallback>
        </mc:AlternateContent>
      </w:r>
    </w:p>
    <w:p w14:paraId="5CD1FF75" w14:textId="77777777" w:rsidR="00710477" w:rsidRDefault="00710477" w:rsidP="00CB4B4F">
      <w:pPr>
        <w:tabs>
          <w:tab w:val="right" w:leader="underscore" w:pos="10080"/>
        </w:tabs>
        <w:spacing w:before="240"/>
      </w:pPr>
    </w:p>
    <w:p w14:paraId="7F421E71" w14:textId="77777777" w:rsidR="00710477" w:rsidRDefault="00710477" w:rsidP="00CB4B4F">
      <w:pPr>
        <w:tabs>
          <w:tab w:val="right" w:leader="underscore" w:pos="10080"/>
        </w:tabs>
        <w:spacing w:before="240"/>
      </w:pPr>
    </w:p>
    <w:p w14:paraId="770BE5E4" w14:textId="319EF57F" w:rsidR="00AF2C7B" w:rsidRDefault="007A7251" w:rsidP="00CB4B4F">
      <w:pPr>
        <w:tabs>
          <w:tab w:val="right" w:leader="underscore" w:pos="10080"/>
        </w:tabs>
        <w:spacing w:before="240"/>
      </w:pPr>
      <w:r>
        <w:rPr>
          <w:noProof/>
        </w:rPr>
        <mc:AlternateContent>
          <mc:Choice Requires="wps">
            <w:drawing>
              <wp:anchor distT="45720" distB="45720" distL="114300" distR="114300" simplePos="0" relativeHeight="251664388" behindDoc="0" locked="0" layoutInCell="1" allowOverlap="1" wp14:anchorId="0012699A" wp14:editId="6B9A3AFD">
                <wp:simplePos x="0" y="0"/>
                <wp:positionH relativeFrom="column">
                  <wp:posOffset>142875</wp:posOffset>
                </wp:positionH>
                <wp:positionV relativeFrom="paragraph">
                  <wp:posOffset>328295</wp:posOffset>
                </wp:positionV>
                <wp:extent cx="5867400" cy="1819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819275"/>
                        </a:xfrm>
                        <a:prstGeom prst="rect">
                          <a:avLst/>
                        </a:prstGeom>
                        <a:solidFill>
                          <a:srgbClr val="FFFFFF"/>
                        </a:solidFill>
                        <a:ln w="9525">
                          <a:solidFill>
                            <a:srgbClr val="000000"/>
                          </a:solidFill>
                          <a:miter lim="800000"/>
                          <a:headEnd/>
                          <a:tailEnd/>
                        </a:ln>
                      </wps:spPr>
                      <wps:txbx>
                        <w:txbxContent>
                          <w:p w14:paraId="4AB90439" w14:textId="77777777" w:rsidR="00586FBC" w:rsidRDefault="006F6BEF" w:rsidP="00586FBC">
                            <w:r>
                              <w:t xml:space="preserve"> </w:t>
                            </w:r>
                            <w:r w:rsidR="00586FBC">
                              <w:t xml:space="preserve">SWG modeling generates detailed insights into the </w:t>
                            </w:r>
                            <w:r w:rsidR="00586FBC" w:rsidRPr="00A55BCD">
                              <w:rPr>
                                <w:highlight w:val="yellow"/>
                              </w:rPr>
                              <w:t>WI profile</w:t>
                            </w:r>
                            <w:r w:rsidR="00586FBC">
                              <w:t xml:space="preserve"> and performance given a set of expected variables, a necessary segment of grid management given rapidly expanding distributed generation and other sector technology diversification. Often, because of this complexity, the interaction of multiple future assumptions and their effect on reliability can only be analyzed with modeling and scenario techniques.  Reliability gaps will result from any failure to properly scope scenarios models sufficiently often, and these gaps risk being invisible until an interruption event occurs that reveals them.  Scenario analysis also helps determine the impact of events and the probability of a reliability risk.</w:t>
                            </w:r>
                          </w:p>
                          <w:p w14:paraId="43F3EE07" w14:textId="69A71AB8" w:rsidR="006F6BEF" w:rsidRDefault="006F6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2699A" id="Text Box 2" o:spid="_x0000_s1027" type="#_x0000_t202" style="position:absolute;margin-left:11.25pt;margin-top:25.85pt;width:462pt;height:143.25pt;z-index:2516643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vLEwIAACcEAAAOAAAAZHJzL2Uyb0RvYy54bWysk9uO2yAQhu8r9R0Q940PSjaJFWe1zTZV&#10;pe1B2vYBMMYxKmYokNjp03fA3mx6uqnKBWIY+Jn5ZtjcDp0iJ2GdBF3SbJZSIjSHWupDSb983r9a&#10;UeI80zVToEVJz8LR2+3LF5veFCKHFlQtLEER7YrelLT13hRJ4ngrOuZmYIRGZwO2Yx5Ne0hqy3pU&#10;71SSp+lN0oOtjQUunMPd+9FJt1G/aQT3H5vGCU9USTE2H2cb5yrMyXbDioNlppV8CoP9QxQdkxof&#10;vUjdM8/I0crfpDrJLTho/IxDl0DTSC5iDphNlv6SzWPLjIi5IBxnLpjc/5PlH06P5pMlfngNAxYw&#10;JuHMA/CvjmjYtUwfxJ210LeC1fhwFpAlvXHFdDWgdoULIlX/HmosMjt6iEJDY7tABfMkqI4FOF+g&#10;i8ETjpuL1c1ynqKLoy9bZet8uYhvsOLpurHOvxXQkbAoqcWqRnl2enA+hMOKpyPhNQdK1nupVDTs&#10;odopS04MO2Afx6T+0zGlSV/S9SJfjAT+KpHG8SeJTnpsZSW7kq4uh1gRuL3RdWw0z6Qa1xiy0hPI&#10;wG6k6IdqILKeKAeuFdRnJGth7Fz8abhowX6npMeuLan7dmRWUKLeaazOOpvPQ5tHY75Y5mjYa091&#10;7WGao1RJPSXjcufj1wjcNNxhFRsZ+T5HMoWM3RixTz8ntPu1HU89/+/tDwAAAP//AwBQSwMEFAAG&#10;AAgAAAAhAAnE11HgAAAACQEAAA8AAABkcnMvZG93bnJldi54bWxMj81OwzAQhO9IvIO1SFwQdZq0&#10;aRriVAgJBDdoK7i68TaJ8E+w3TS8PcsJjrMzmvm22kxGsxF96J0VMJ8lwNA2TvW2FbDfPd4WwEKU&#10;VkntLAr4xgCb+vKikqVyZ/uG4za2jEpsKKWALsah5Dw0HRoZZm5AS97ReSMjSd9y5eWZyo3maZLk&#10;3Mje0kInB3zosPncnoyAYvE8foSX7PW9yY96HW9W49OXF+L6arq/AxZxin9h+MUndKiJ6eBOVgWm&#10;BaTpkpIClvMVMPLXi5wOBwFZVqTA64r//6D+AQAA//8DAFBLAQItABQABgAIAAAAIQC2gziS/gAA&#10;AOEBAAATAAAAAAAAAAAAAAAAAAAAAABbQ29udGVudF9UeXBlc10ueG1sUEsBAi0AFAAGAAgAAAAh&#10;ADj9If/WAAAAlAEAAAsAAAAAAAAAAAAAAAAALwEAAF9yZWxzLy5yZWxzUEsBAi0AFAAGAAgAAAAh&#10;ABVjq8sTAgAAJwQAAA4AAAAAAAAAAAAAAAAALgIAAGRycy9lMm9Eb2MueG1sUEsBAi0AFAAGAAgA&#10;AAAhAAnE11HgAAAACQEAAA8AAAAAAAAAAAAAAAAAbQQAAGRycy9kb3ducmV2LnhtbFBLBQYAAAAA&#10;BAAEAPMAAAB6BQAAAAA=&#10;">
                <v:textbox>
                  <w:txbxContent>
                    <w:p w14:paraId="4AB90439" w14:textId="77777777" w:rsidR="00586FBC" w:rsidRDefault="006F6BEF" w:rsidP="00586FBC">
                      <w:r>
                        <w:t xml:space="preserve"> </w:t>
                      </w:r>
                      <w:r w:rsidR="00586FBC">
                        <w:t xml:space="preserve">SWG modeling generates detailed insights into the </w:t>
                      </w:r>
                      <w:r w:rsidR="00586FBC" w:rsidRPr="00A55BCD">
                        <w:rPr>
                          <w:highlight w:val="yellow"/>
                        </w:rPr>
                        <w:t>WI profile</w:t>
                      </w:r>
                      <w:r w:rsidR="00586FBC">
                        <w:t xml:space="preserve"> and performance given a set of expected variables, a necessary segment of grid management given rapidly expanding distributed generation and other sector technology diversification. Often, because of this complexity, the interaction of multiple future assumptions and their effect on reliability can only be analyzed with modeling and scenario techniques.  Reliability gaps will result from any failure to properly scope scenarios models sufficiently often, and these gaps risk being invisible until an interruption event occurs that reveals them.  Scenario analysis also helps determine the impact of events and the probability of a reliability risk.</w:t>
                      </w:r>
                    </w:p>
                    <w:p w14:paraId="43F3EE07" w14:textId="69A71AB8" w:rsidR="006F6BEF" w:rsidRDefault="006F6BEF"/>
                  </w:txbxContent>
                </v:textbox>
                <w10:wrap type="square"/>
              </v:shape>
            </w:pict>
          </mc:Fallback>
        </mc:AlternateContent>
      </w:r>
      <w:r w:rsidR="00AF2C7B">
        <w:t>How do this group’s efforts directly support WECC’s reliability and security objectives?</w:t>
      </w:r>
    </w:p>
    <w:p w14:paraId="7129F74F" w14:textId="6BED842A" w:rsidR="006F6BEF" w:rsidRDefault="006F6BEF" w:rsidP="00CB4B4F">
      <w:pPr>
        <w:tabs>
          <w:tab w:val="right" w:leader="underscore" w:pos="10080"/>
        </w:tabs>
        <w:spacing w:before="240"/>
      </w:pPr>
    </w:p>
    <w:p w14:paraId="679E449C" w14:textId="77777777" w:rsidR="006F6BEF" w:rsidRPr="00CB4B4F" w:rsidRDefault="006F6BEF" w:rsidP="00CB4B4F">
      <w:pPr>
        <w:tabs>
          <w:tab w:val="right" w:leader="underscore" w:pos="10080"/>
        </w:tabs>
        <w:spacing w:before="240"/>
      </w:pPr>
    </w:p>
    <w:bookmarkEnd w:id="0"/>
    <w:p w14:paraId="02A7A84E" w14:textId="5EA03AD7" w:rsidR="00323BC9" w:rsidRPr="00E60569" w:rsidRDefault="006A0732" w:rsidP="004657D5">
      <w:pPr>
        <w:pStyle w:val="Heading1"/>
      </w:pPr>
      <w:r>
        <w:t>2—</w:t>
      </w:r>
      <w:r w:rsidR="00AF4D5B">
        <w:t>Industry Efforts</w:t>
      </w:r>
    </w:p>
    <w:p w14:paraId="1DD112F0" w14:textId="47A906A7" w:rsidR="00F1410E" w:rsidRDefault="00196FEF" w:rsidP="00F1410E">
      <w:pPr>
        <w:pStyle w:val="ListParagraph"/>
        <w:numPr>
          <w:ilvl w:val="0"/>
          <w:numId w:val="19"/>
        </w:numPr>
      </w:pPr>
      <w:r>
        <w:t xml:space="preserve">To avoid duplication of efforts and gain efficiency between industry groups, are </w:t>
      </w:r>
      <w:r w:rsidR="00AD6832">
        <w:t xml:space="preserve">there any </w:t>
      </w:r>
      <w:r w:rsidR="00AD6832" w:rsidRPr="00FB179D">
        <w:t>existing group</w:t>
      </w:r>
      <w:r w:rsidR="00AD6832">
        <w:t>s</w:t>
      </w:r>
      <w:r w:rsidR="00AD6832" w:rsidRPr="00FB179D">
        <w:t xml:space="preserve"> in the industry </w:t>
      </w:r>
      <w:r w:rsidR="00AD6832">
        <w:t>external to WECC (e.g.</w:t>
      </w:r>
      <w:r w:rsidR="00AD6832" w:rsidRPr="00FB179D">
        <w:t>,</w:t>
      </w:r>
      <w:r w:rsidR="00AD6832" w:rsidRPr="00FB179D">
        <w:rPr>
          <w:b/>
          <w:i/>
        </w:rPr>
        <w:t xml:space="preserve"> </w:t>
      </w:r>
      <w:r w:rsidR="00AD6832" w:rsidRPr="00FB179D">
        <w:t>under NERC or an RC</w:t>
      </w:r>
      <w:r w:rsidR="00AD6832">
        <w:t>)</w:t>
      </w:r>
      <w:r w:rsidR="00AD6832" w:rsidRPr="00FB179D">
        <w:t xml:space="preserve"> </w:t>
      </w:r>
      <w:r w:rsidR="00423CBA">
        <w:t>performing similar or duplicative work</w:t>
      </w:r>
      <w:r w:rsidR="00AD6832">
        <w:t>?</w:t>
      </w:r>
      <w:r w:rsidR="00114C16">
        <w:t xml:space="preserve"> </w:t>
      </w:r>
    </w:p>
    <w:p w14:paraId="5A10CDA7" w14:textId="2085EC74" w:rsidR="00AD6832" w:rsidRDefault="00F1410E" w:rsidP="00C3795B">
      <w:pPr>
        <w:pStyle w:val="ListParagraph"/>
        <w:numPr>
          <w:ilvl w:val="0"/>
          <w:numId w:val="0"/>
        </w:numPr>
        <w:tabs>
          <w:tab w:val="left" w:pos="1080"/>
          <w:tab w:val="left" w:pos="2160"/>
        </w:tabs>
        <w:spacing w:before="240" w:after="240"/>
        <w:ind w:left="360"/>
        <w:contextualSpacing w:val="0"/>
        <w:rPr>
          <w:iCs/>
        </w:rPr>
      </w:pPr>
      <w:r>
        <w:tab/>
      </w:r>
      <w:r w:rsidR="00AD6832" w:rsidRPr="007A7251">
        <w:rPr>
          <w:highlight w:val="yellow"/>
        </w:rPr>
        <w:t>Yes</w:t>
      </w:r>
      <w:r w:rsidR="00AD6832">
        <w:tab/>
        <w:t>No</w:t>
      </w:r>
      <w:r w:rsidR="00770790">
        <w:t xml:space="preserve"> </w:t>
      </w:r>
      <w:r w:rsidR="00770790" w:rsidRPr="00F1410E">
        <w:rPr>
          <w:i/>
          <w:iCs/>
        </w:rPr>
        <w:t>(</w:t>
      </w:r>
      <w:r w:rsidR="00AD6832" w:rsidRPr="00F1410E">
        <w:rPr>
          <w:i/>
          <w:iCs/>
        </w:rPr>
        <w:t xml:space="preserve">If none, </w:t>
      </w:r>
      <w:r w:rsidR="00207467" w:rsidRPr="00F1410E">
        <w:rPr>
          <w:i/>
          <w:iCs/>
        </w:rPr>
        <w:t>go</w:t>
      </w:r>
      <w:r w:rsidR="00AD6832" w:rsidRPr="00F1410E">
        <w:rPr>
          <w:i/>
          <w:iCs/>
        </w:rPr>
        <w:t xml:space="preserve"> to </w:t>
      </w:r>
      <w:r w:rsidR="006A0732" w:rsidRPr="00F1410E">
        <w:rPr>
          <w:i/>
          <w:iCs/>
        </w:rPr>
        <w:t>Section 3</w:t>
      </w:r>
      <w:r w:rsidR="00770790" w:rsidRPr="00F1410E">
        <w:rPr>
          <w:i/>
          <w:iCs/>
        </w:rPr>
        <w:t>)</w:t>
      </w:r>
    </w:p>
    <w:p w14:paraId="11013592" w14:textId="77777777" w:rsidR="00586FBC" w:rsidRDefault="00586FBC" w:rsidP="00C3795B">
      <w:pPr>
        <w:pStyle w:val="ListParagraph"/>
        <w:numPr>
          <w:ilvl w:val="0"/>
          <w:numId w:val="0"/>
        </w:numPr>
        <w:tabs>
          <w:tab w:val="left" w:pos="1080"/>
          <w:tab w:val="left" w:pos="2160"/>
        </w:tabs>
        <w:spacing w:before="240" w:after="240"/>
        <w:ind w:left="360"/>
        <w:contextualSpacing w:val="0"/>
        <w:rPr>
          <w:iCs/>
        </w:rPr>
      </w:pPr>
    </w:p>
    <w:p w14:paraId="64FD951E" w14:textId="7C8A6C8B" w:rsidR="00586FBC" w:rsidRPr="00586FBC" w:rsidRDefault="00586FBC" w:rsidP="00586FBC">
      <w:r>
        <w:lastRenderedPageBreak/>
        <w:t>Scenario analysis is used by the industry to assess risk and transmission network reliability.  However, this use is very specific to a given issue and consequently generally employs substantially narrowed modeling assumptions.  Scenario analysis is then often not the main objective of such efforts and the results of the work do not yield a broad system profile representing the WECC footprint</w:t>
      </w:r>
    </w:p>
    <w:p w14:paraId="6B538F0E" w14:textId="46ECE308" w:rsidR="00FB179D" w:rsidRDefault="00AD6832" w:rsidP="00AD6832">
      <w:pPr>
        <w:pStyle w:val="ListParagraph"/>
        <w:numPr>
          <w:ilvl w:val="0"/>
          <w:numId w:val="0"/>
        </w:numPr>
        <w:ind w:left="360"/>
      </w:pPr>
      <w:r>
        <w:t>If yes, l</w:t>
      </w:r>
      <w:r w:rsidR="00FB179D">
        <w:t xml:space="preserve">ist </w:t>
      </w:r>
      <w:r>
        <w:t>those</w:t>
      </w:r>
      <w:r w:rsidR="00FB179D">
        <w:t xml:space="preserve"> </w:t>
      </w:r>
      <w:r w:rsidR="00FB179D" w:rsidRPr="00FB179D">
        <w:t>group</w:t>
      </w:r>
      <w:r w:rsidR="00FB179D">
        <w:t>s</w:t>
      </w:r>
      <w:r>
        <w:t>.</w:t>
      </w:r>
    </w:p>
    <w:p w14:paraId="187A15E4" w14:textId="7BB90E5C" w:rsidR="00EF527A" w:rsidRDefault="00586FBC" w:rsidP="00AD6832">
      <w:pPr>
        <w:pStyle w:val="ListParagraph"/>
        <w:numPr>
          <w:ilvl w:val="0"/>
          <w:numId w:val="0"/>
        </w:numPr>
        <w:ind w:left="360"/>
      </w:pPr>
      <w:r>
        <w:t>National laboratories, state agencies and industry interests</w:t>
      </w:r>
      <w:r w:rsidR="00EF527A">
        <w:t xml:space="preserve">. </w:t>
      </w:r>
    </w:p>
    <w:p w14:paraId="514A9DB8" w14:textId="3BC9E12E" w:rsidR="00FB179D" w:rsidRDefault="00FB179D" w:rsidP="00EF527A">
      <w:pPr>
        <w:pStyle w:val="ListParagraph"/>
        <w:numPr>
          <w:ilvl w:val="0"/>
          <w:numId w:val="0"/>
        </w:numPr>
        <w:tabs>
          <w:tab w:val="right" w:leader="underscore" w:pos="10080"/>
        </w:tabs>
        <w:spacing w:before="240"/>
        <w:ind w:left="360"/>
        <w:contextualSpacing w:val="0"/>
      </w:pPr>
      <w:r>
        <w:t>Can the reliability issues be addressed by</w:t>
      </w:r>
      <w:r w:rsidRPr="00FB179D">
        <w:t xml:space="preserve"> WECC staff and stakeholders participat</w:t>
      </w:r>
      <w:r>
        <w:t>ing</w:t>
      </w:r>
      <w:r w:rsidRPr="00FB179D">
        <w:t xml:space="preserve"> in that </w:t>
      </w:r>
      <w:r w:rsidR="00F8241A">
        <w:t xml:space="preserve">external </w:t>
      </w:r>
      <w:r w:rsidRPr="00FB179D">
        <w:t xml:space="preserve">group instead of </w:t>
      </w:r>
      <w:r>
        <w:t>having</w:t>
      </w:r>
      <w:r w:rsidRPr="00FB179D">
        <w:t xml:space="preserve"> a</w:t>
      </w:r>
      <w:r>
        <w:t xml:space="preserve"> </w:t>
      </w:r>
      <w:r w:rsidRPr="00FB179D">
        <w:t>WECC group?</w:t>
      </w:r>
    </w:p>
    <w:p w14:paraId="091BA483" w14:textId="45ABD0DB" w:rsidR="0073150F" w:rsidRDefault="00FB179D" w:rsidP="00B15F72">
      <w:pPr>
        <w:tabs>
          <w:tab w:val="left" w:pos="2880"/>
          <w:tab w:val="right" w:leader="underscore" w:pos="10080"/>
        </w:tabs>
        <w:spacing w:before="240"/>
        <w:ind w:firstLine="1440"/>
      </w:pPr>
      <w:r>
        <w:t>Yes</w:t>
      </w:r>
      <w:r>
        <w:tab/>
        <w:t xml:space="preserve">No, </w:t>
      </w:r>
      <w:proofErr w:type="gramStart"/>
      <w:r w:rsidR="00010DFA">
        <w:t>because</w:t>
      </w:r>
      <w:r w:rsidR="006847F2">
        <w:t xml:space="preserve"> </w:t>
      </w:r>
      <w:r w:rsidR="005912F1">
        <w:t xml:space="preserve"> </w:t>
      </w:r>
      <w:r w:rsidR="0073150F">
        <w:t>X</w:t>
      </w:r>
      <w:proofErr w:type="gramEnd"/>
    </w:p>
    <w:p w14:paraId="2DCF3BDE" w14:textId="4AD071A9" w:rsidR="0073150F" w:rsidRDefault="0073150F" w:rsidP="00B15F72">
      <w:pPr>
        <w:tabs>
          <w:tab w:val="left" w:pos="2880"/>
          <w:tab w:val="right" w:leader="underscore" w:pos="10080"/>
        </w:tabs>
        <w:spacing w:before="240"/>
        <w:ind w:firstLine="1440"/>
      </w:pPr>
      <w:r>
        <w:rPr>
          <w:noProof/>
        </w:rPr>
        <mc:AlternateContent>
          <mc:Choice Requires="wps">
            <w:drawing>
              <wp:anchor distT="0" distB="0" distL="114300" distR="114300" simplePos="0" relativeHeight="251666436" behindDoc="0" locked="0" layoutInCell="1" allowOverlap="1" wp14:anchorId="2AF866AB" wp14:editId="6E42506D">
                <wp:simplePos x="0" y="0"/>
                <wp:positionH relativeFrom="column">
                  <wp:posOffset>66675</wp:posOffset>
                </wp:positionH>
                <wp:positionV relativeFrom="paragraph">
                  <wp:posOffset>87630</wp:posOffset>
                </wp:positionV>
                <wp:extent cx="6286500" cy="9239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62865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15EC2" w14:textId="7D71FFED" w:rsidR="00586FBC" w:rsidRDefault="005912F1" w:rsidP="00586FBC">
                            <w:r>
                              <w:t>These efforts are either too limited in scope/geography or are inaccessibl</w:t>
                            </w:r>
                            <w:r w:rsidR="003812B0">
                              <w:t>e to the public and stakeholders</w:t>
                            </w:r>
                            <w:r w:rsidR="00586FBC">
                              <w:t xml:space="preserve">. In addition, the efforts of other interests are not focused on modeling techniques, except to the extent of achieving a desired, specific objective.  </w:t>
                            </w:r>
                          </w:p>
                          <w:p w14:paraId="27142D61" w14:textId="24C87E48" w:rsidR="00EF527A" w:rsidRDefault="00EF5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866AB" id="Text Box 18" o:spid="_x0000_s1028" type="#_x0000_t202" style="position:absolute;left:0;text-align:left;margin-left:5.25pt;margin-top:6.9pt;width:495pt;height:72.75pt;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udggIAAJQFAAAOAAAAZHJzL2Uyb0RvYy54bWysVEtv2zAMvg/YfxB0X524SdYGcYqsRYYB&#10;RVusHXpWZCkRKouapMTOfn0p2Xl1vXTYxabEj69PJCdXTaXJRjivwBS0f9ajRBgOpTLLgv56mn+5&#10;oMQHZkqmwYiCboWnV9PPnya1HYscVqBL4Qg6MX5c24KuQrDjLPN8JSrmz8AKg0oJrmIBj26ZlY7V&#10;6L3SWd7rjbIaXGkdcOE93t60SjpN/qUUPNxL6UUguqCYW0hfl76L+M2mEzZeOmZXindpsH/IomLK&#10;YNC9qxsWGFk79ZerSnEHHmQ441BlIKXiItWA1fR7b6p5XDErUi1Ijrd7mvz/c8vvNo/2wZHQfIMG&#10;HzASUls/9ngZ62mkq+IfMyWoRwq3e9pEEwjHy1F+MRr2UMVRd5mfX+bD6CY7WFvnw3cBFYlCQR0+&#10;S2KLbW59aKE7SAzmQatyrrROh9gK4lo7smH4iDqkHNH5CUobUmMm58Necnyii6739gvN+EuX3hEK&#10;/WkTw4nUNF1aByaSFLZaRIw2P4UkqkyEvJMj41yYfZ4JHVESK/qIYYc/ZPUR47YOtEiRwYS9caUM&#10;uJalU2rLlx21ssXjGx7VHcXQLBosvKD5rlEWUG6xfxy0o+Utnyvk+5b58MAczhL2Be6HcI8fqQEf&#10;CTqJkhW4P+/dRzy2OGopqXE2C+p/r5kTlOgfBpv/sj8YxGFOh8Hwa44Hd6xZHGvMuroG7Jw+biLL&#10;kxjxQe9E6aB6xjUyi1FRxQzH2AUNO/E6tBsD1xAXs1kC4fhaFm7No+XRdWQ59tlT88yc7fo84ITc&#10;wW6K2fhNu7fYaGlgtg4gVZqFyHPLasc/jn6apm5Nxd1yfE6owzKdvgIAAP//AwBQSwMEFAAGAAgA&#10;AAAhAAtnQF7aAAAACgEAAA8AAABkcnMvZG93bnJldi54bWxMT0FOwzAQvCPxB2uRuFG7VEVpiFMB&#10;Klw4URBnN3Ztq/E6st00/J7NCU67szOanWm2U+jZaFL2ESUsFwKYwS5qj1bC1+frXQUsF4Va9RGN&#10;hB+TYdteXzWq1vGCH2bcF8vIBHOtJLhShprz3DkTVF7EwSBxx5iCKgST5TqpC5mHnt8L8cCD8kgf&#10;nBrMizPdaX8OEnbPdmO7SiW3q7T34/R9fLdvUt7eTE+PwIqZyp8Y5vgUHVrKdIhn1Jn1hMWalDRX&#10;1GDmhZgvB9rWmxXwtuH/K7S/AAAA//8DAFBLAQItABQABgAIAAAAIQC2gziS/gAAAOEBAAATAAAA&#10;AAAAAAAAAAAAAAAAAABbQ29udGVudF9UeXBlc10ueG1sUEsBAi0AFAAGAAgAAAAhADj9If/WAAAA&#10;lAEAAAsAAAAAAAAAAAAAAAAALwEAAF9yZWxzLy5yZWxzUEsBAi0AFAAGAAgAAAAhAFUka52CAgAA&#10;lAUAAA4AAAAAAAAAAAAAAAAALgIAAGRycy9lMm9Eb2MueG1sUEsBAi0AFAAGAAgAAAAhAAtnQF7a&#10;AAAACgEAAA8AAAAAAAAAAAAAAAAA3AQAAGRycy9kb3ducmV2LnhtbFBLBQYAAAAABAAEAPMAAADj&#10;BQAAAAA=&#10;" fillcolor="white [3201]" strokeweight=".5pt">
                <v:textbox>
                  <w:txbxContent>
                    <w:p w14:paraId="3AA15EC2" w14:textId="7D71FFED" w:rsidR="00586FBC" w:rsidRDefault="005912F1" w:rsidP="00586FBC">
                      <w:r>
                        <w:t>These efforts are either too limited in scope/geography or are inaccessibl</w:t>
                      </w:r>
                      <w:r w:rsidR="003812B0">
                        <w:t>e to the public and stakeholders</w:t>
                      </w:r>
                      <w:r w:rsidR="00586FBC">
                        <w:t xml:space="preserve">. In addition, the efforts of other interests are not focused on modeling techniques, except to the extent of achieving a desired, specific objective.  </w:t>
                      </w:r>
                    </w:p>
                    <w:p w14:paraId="27142D61" w14:textId="24C87E48" w:rsidR="00EF527A" w:rsidRDefault="00EF527A"/>
                  </w:txbxContent>
                </v:textbox>
              </v:shape>
            </w:pict>
          </mc:Fallback>
        </mc:AlternateContent>
      </w:r>
    </w:p>
    <w:p w14:paraId="49ECFBE2" w14:textId="77777777" w:rsidR="0073150F" w:rsidRDefault="0073150F" w:rsidP="00B15F72">
      <w:pPr>
        <w:tabs>
          <w:tab w:val="left" w:pos="2880"/>
          <w:tab w:val="right" w:leader="underscore" w:pos="10080"/>
        </w:tabs>
        <w:spacing w:before="240"/>
        <w:ind w:firstLine="1440"/>
      </w:pPr>
    </w:p>
    <w:p w14:paraId="48BDB319" w14:textId="02386E52" w:rsidR="00FB179D" w:rsidRDefault="00FB179D" w:rsidP="00B15F72">
      <w:pPr>
        <w:tabs>
          <w:tab w:val="left" w:pos="2880"/>
          <w:tab w:val="right" w:leader="underscore" w:pos="10080"/>
        </w:tabs>
        <w:spacing w:before="240"/>
        <w:ind w:firstLine="1440"/>
      </w:pPr>
      <w:r>
        <w:tab/>
      </w:r>
    </w:p>
    <w:p w14:paraId="083CF3B9" w14:textId="102A023D" w:rsidR="00010DFA" w:rsidRPr="00FB179D" w:rsidRDefault="00010DFA" w:rsidP="00770790">
      <w:pPr>
        <w:tabs>
          <w:tab w:val="left" w:pos="3600"/>
          <w:tab w:val="right" w:leader="underscore" w:pos="10080"/>
        </w:tabs>
        <w:ind w:left="1440" w:firstLine="720"/>
      </w:pPr>
      <w:r>
        <w:tab/>
      </w:r>
    </w:p>
    <w:p w14:paraId="550B701A" w14:textId="1F9F74B2" w:rsidR="00010DFA" w:rsidRDefault="00010DFA" w:rsidP="006A0732">
      <w:pPr>
        <w:pStyle w:val="ListParagraph"/>
        <w:keepNext/>
        <w:numPr>
          <w:ilvl w:val="1"/>
          <w:numId w:val="19"/>
        </w:numPr>
        <w:tabs>
          <w:tab w:val="left" w:pos="3600"/>
          <w:tab w:val="right" w:leader="underscore" w:pos="10080"/>
        </w:tabs>
        <w:ind w:left="720"/>
      </w:pPr>
      <w:r>
        <w:t xml:space="preserve">Can the </w:t>
      </w:r>
      <w:r w:rsidR="000E41B5">
        <w:t xml:space="preserve">existing </w:t>
      </w:r>
      <w:r w:rsidR="00084B56">
        <w:t xml:space="preserve">external </w:t>
      </w:r>
      <w:r>
        <w:t xml:space="preserve">group(s) appropriately address </w:t>
      </w:r>
      <w:r w:rsidR="00FB179D" w:rsidRPr="00FB179D">
        <w:t>the</w:t>
      </w:r>
      <w:r w:rsidR="00FB179D">
        <w:t xml:space="preserve"> </w:t>
      </w:r>
      <w:r w:rsidR="00084B56">
        <w:t xml:space="preserve">reliability </w:t>
      </w:r>
      <w:r w:rsidR="00FB179D">
        <w:t>issue</w:t>
      </w:r>
      <w:r w:rsidR="00084B56">
        <w:t>(</w:t>
      </w:r>
      <w:r w:rsidR="00FB179D">
        <w:t>s</w:t>
      </w:r>
      <w:r w:rsidR="00084B56">
        <w:t xml:space="preserve">)? </w:t>
      </w:r>
      <w:r w:rsidR="00872573">
        <w:t xml:space="preserve"> </w:t>
      </w:r>
    </w:p>
    <w:p w14:paraId="1C85BAF9" w14:textId="484BDC5A" w:rsidR="00FB179D" w:rsidRDefault="0073150F" w:rsidP="00B15F72">
      <w:pPr>
        <w:tabs>
          <w:tab w:val="left" w:pos="2160"/>
          <w:tab w:val="left" w:pos="2880"/>
          <w:tab w:val="left" w:pos="3600"/>
          <w:tab w:val="right" w:leader="underscore" w:pos="10080"/>
        </w:tabs>
        <w:spacing w:before="240"/>
        <w:ind w:firstLine="1440"/>
      </w:pPr>
      <w:r>
        <w:rPr>
          <w:noProof/>
        </w:rPr>
        <mc:AlternateContent>
          <mc:Choice Requires="wps">
            <w:drawing>
              <wp:anchor distT="0" distB="0" distL="114300" distR="114300" simplePos="0" relativeHeight="251665412" behindDoc="0" locked="0" layoutInCell="1" allowOverlap="1" wp14:anchorId="6CDF01FA" wp14:editId="6CE2328A">
                <wp:simplePos x="0" y="0"/>
                <wp:positionH relativeFrom="column">
                  <wp:posOffset>57150</wp:posOffset>
                </wp:positionH>
                <wp:positionV relativeFrom="paragraph">
                  <wp:posOffset>270510</wp:posOffset>
                </wp:positionV>
                <wp:extent cx="6181725" cy="8382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18172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ED07C" w14:textId="476131A8" w:rsidR="00586FBC" w:rsidRDefault="00EF527A" w:rsidP="00586FBC">
                            <w:r>
                              <w:t xml:space="preserve">They are geographically limited and/or are academic in approach and accordingly fail to </w:t>
                            </w:r>
                            <w:proofErr w:type="gramStart"/>
                            <w:r>
                              <w:t>most broadly structure the work and provide a result</w:t>
                            </w:r>
                            <w:proofErr w:type="gramEnd"/>
                            <w:r>
                              <w:t xml:space="preserve">. </w:t>
                            </w:r>
                            <w:r w:rsidR="00586FBC">
                              <w:t xml:space="preserve"> Their focus is generally not on the scenario techniques, but rather on the other objectives of their analysis.  </w:t>
                            </w:r>
                          </w:p>
                          <w:p w14:paraId="21BEED14" w14:textId="15B4160E" w:rsidR="00EF527A" w:rsidRDefault="00EF5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F01FA" id="Text Box 16" o:spid="_x0000_s1029" type="#_x0000_t202" style="position:absolute;left:0;text-align:left;margin-left:4.5pt;margin-top:21.3pt;width:486.75pt;height:66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GRggIAAJQFAAAOAAAAZHJzL2Uyb0RvYy54bWysVEtPGzEQvlfqf7B8L5uEVxqxQSmIqhIC&#10;VKg4O16bWHg9rj3JbvrrGXs3DygXql52x55vXp9n5uy8rS1bqRANuJIPDwacKSehMu6p5L8err6M&#10;OYsoXCUsOFXytYr8fPr501njJ2oEC7CVCoycuDhpfMkXiH5SFFEuVC3iAXjlSKkh1ALpGJ6KKoiG&#10;vNe2GA0GJ0UDofIBpIqRbi87JZ9m/1oribdaR4XMlpxyw/wN+TtP32J6JiZPQfiFkX0a4h+yqIVx&#10;FHTr6lKgYMtg/nJVGxkggsYDCXUBWhupcg1UzXDwppr7hfAq10LkRL+lKf4/t/Jmde/vAsP2G7T0&#10;gImQxsdJpMtUT6tDnf6UKSM9Ubje0qZaZJIuT4bj4enomDNJuvHhmN4luSl21j5E/K6gZkkoeaBn&#10;yWyJ1XXEDrqBpGARrKmujLX5kFpBXdjAVoIe0WLOkZy/QlnHGsrk8HiQHb/SJddb+7kV8rlPbw9F&#10;/qxL4VRumj6tHRNZwrVVCWPdT6WZqTIh7+QopFRum2dGJ5Smij5i2ON3WX3EuKuDLHJkcLg1ro2D&#10;0LH0mtrqeUOt7vD0hnt1JxHbeUuFl/xw0yhzqNbUPwG60YpeXhni+1pEvBOBZolahvYD3tJHW6BH&#10;gl7ibAHhz3v3CU8tTlrOGprNksffSxEUZ/aHo+b/Ojw6SsOcD0fHpyM6hH3NfF/jlvUFUOcMaRN5&#10;mcWER7sRdYD6kdbILEUllXCSYpccN+IFdhuD1pBUs1kG0fh6gdfu3svkOrGc+uyhfRTB932ONCE3&#10;sJliMXnT7h02WTqYLRG0ybOQeO5Y7fmn0c/T1K+ptFv2zxm1W6bTFwAAAP//AwBQSwMEFAAGAAgA&#10;AAAhAE+xCW7cAAAACAEAAA8AAABkcnMvZG93bnJldi54bWxMjzFPwzAUhHck/oP1kNioQ1RCEuJU&#10;gAoLUwtifo1fbYvYjmw3Df8eM8F4utPdd91msSObKUTjnYDbVQGM3OClcUrAx/vLTQ0sJnQSR+9I&#10;wDdF2PSXFx220p/djuZ9UiyXuNiiAJ3S1HIeB00W48pP5LJ39MFiyjIoLgOec7kdeVkUFbdoXF7Q&#10;ONGzpuFrf7ICtk+qUUONQW9racy8fB7f1KsQ11fL4wOwREv6C8MvfkaHPjMd/MnJyEYBTX6SBKzL&#10;Cli2m7q8A3bIuft1Bbzv+P8D/Q8AAAD//wMAUEsBAi0AFAAGAAgAAAAhALaDOJL+AAAA4QEAABMA&#10;AAAAAAAAAAAAAAAAAAAAAFtDb250ZW50X1R5cGVzXS54bWxQSwECLQAUAAYACAAAACEAOP0h/9YA&#10;AACUAQAACwAAAAAAAAAAAAAAAAAvAQAAX3JlbHMvLnJlbHNQSwECLQAUAAYACAAAACEAUDSBkYIC&#10;AACUBQAADgAAAAAAAAAAAAAAAAAuAgAAZHJzL2Uyb0RvYy54bWxQSwECLQAUAAYACAAAACEAT7EJ&#10;btwAAAAIAQAADwAAAAAAAAAAAAAAAADcBAAAZHJzL2Rvd25yZXYueG1sUEsFBgAAAAAEAAQA8wAA&#10;AOUFAAAAAA==&#10;" fillcolor="white [3201]" strokeweight=".5pt">
                <v:textbox>
                  <w:txbxContent>
                    <w:p w14:paraId="38BED07C" w14:textId="476131A8" w:rsidR="00586FBC" w:rsidRDefault="00EF527A" w:rsidP="00586FBC">
                      <w:r>
                        <w:t xml:space="preserve">They are geographically limited and/or are academic in approach and accordingly fail to </w:t>
                      </w:r>
                      <w:proofErr w:type="gramStart"/>
                      <w:r>
                        <w:t>most broadly structure the work and provide a result</w:t>
                      </w:r>
                      <w:proofErr w:type="gramEnd"/>
                      <w:r>
                        <w:t xml:space="preserve">. </w:t>
                      </w:r>
                      <w:r w:rsidR="00586FBC">
                        <w:t xml:space="preserve"> Their focus is generally not on the scenario techniques, but rather on the other objectives of their analysis.  </w:t>
                      </w:r>
                    </w:p>
                    <w:p w14:paraId="21BEED14" w14:textId="15B4160E" w:rsidR="00EF527A" w:rsidRDefault="00EF527A"/>
                  </w:txbxContent>
                </v:textbox>
              </v:shape>
            </w:pict>
          </mc:Fallback>
        </mc:AlternateContent>
      </w:r>
      <w:r w:rsidR="00FB179D">
        <w:t>Yes</w:t>
      </w:r>
      <w:r w:rsidR="00FB179D">
        <w:tab/>
      </w:r>
      <w:r w:rsidR="003C3EF0">
        <w:tab/>
      </w:r>
      <w:proofErr w:type="gramStart"/>
      <w:r w:rsidR="00FB179D">
        <w:t xml:space="preserve">No, </w:t>
      </w:r>
      <w:r w:rsidR="00010DFA">
        <w:t>because</w:t>
      </w:r>
      <w:proofErr w:type="gramEnd"/>
      <w:r w:rsidR="006847F2">
        <w:t xml:space="preserve"> </w:t>
      </w:r>
      <w:r>
        <w:t>X</w:t>
      </w:r>
      <w:r w:rsidR="00FB179D">
        <w:tab/>
      </w:r>
    </w:p>
    <w:p w14:paraId="6ADDB0FD" w14:textId="009654F7" w:rsidR="00010DFA" w:rsidRDefault="00010DFA" w:rsidP="00770790">
      <w:pPr>
        <w:tabs>
          <w:tab w:val="left" w:pos="2160"/>
          <w:tab w:val="left" w:pos="3600"/>
          <w:tab w:val="right" w:leader="underscore" w:pos="10080"/>
        </w:tabs>
        <w:ind w:left="1080"/>
      </w:pPr>
      <w:r>
        <w:tab/>
      </w:r>
      <w:r>
        <w:tab/>
      </w:r>
    </w:p>
    <w:p w14:paraId="5C17EDA5" w14:textId="01145552" w:rsidR="00770790" w:rsidRDefault="00770790" w:rsidP="00770790">
      <w:pPr>
        <w:tabs>
          <w:tab w:val="left" w:pos="2160"/>
          <w:tab w:val="left" w:pos="3600"/>
          <w:tab w:val="right" w:leader="underscore" w:pos="10080"/>
        </w:tabs>
        <w:ind w:left="1080"/>
      </w:pPr>
    </w:p>
    <w:p w14:paraId="0419D7AD" w14:textId="77777777" w:rsidR="0073150F" w:rsidRPr="00FB179D" w:rsidRDefault="0073150F" w:rsidP="00770790">
      <w:pPr>
        <w:tabs>
          <w:tab w:val="left" w:pos="2160"/>
          <w:tab w:val="left" w:pos="3600"/>
          <w:tab w:val="right" w:leader="underscore" w:pos="10080"/>
        </w:tabs>
        <w:ind w:left="1080"/>
      </w:pPr>
    </w:p>
    <w:p w14:paraId="6023A19E" w14:textId="7F6A79C8" w:rsidR="00FB179D" w:rsidRDefault="00FB179D" w:rsidP="00692A35">
      <w:pPr>
        <w:pStyle w:val="ListParagraph"/>
        <w:keepNext/>
        <w:numPr>
          <w:ilvl w:val="1"/>
          <w:numId w:val="19"/>
        </w:numPr>
        <w:tabs>
          <w:tab w:val="left" w:pos="3600"/>
          <w:tab w:val="right" w:leader="underscore" w:pos="10080"/>
        </w:tabs>
        <w:ind w:left="720"/>
      </w:pPr>
      <w:r w:rsidRPr="00FB179D">
        <w:t xml:space="preserve">Can </w:t>
      </w:r>
      <w:r w:rsidR="006847F2">
        <w:t xml:space="preserve">the </w:t>
      </w:r>
      <w:r w:rsidR="000E41B5">
        <w:t xml:space="preserve">existing external </w:t>
      </w:r>
      <w:r w:rsidR="006847F2">
        <w:t>group(s)</w:t>
      </w:r>
      <w:r w:rsidRPr="00FB179D">
        <w:t xml:space="preserve"> make the most meaningful impact on the </w:t>
      </w:r>
      <w:r w:rsidR="008A56F7">
        <w:t xml:space="preserve">reliability </w:t>
      </w:r>
      <w:r w:rsidRPr="00FB179D">
        <w:t>issue</w:t>
      </w:r>
      <w:r w:rsidR="008A56F7">
        <w:t>s</w:t>
      </w:r>
      <w:r w:rsidRPr="00FB179D">
        <w:t>?</w:t>
      </w:r>
    </w:p>
    <w:p w14:paraId="244CCAEE" w14:textId="21514409" w:rsidR="00FB179D" w:rsidRDefault="00FB179D" w:rsidP="00B15F72">
      <w:pPr>
        <w:tabs>
          <w:tab w:val="left" w:pos="2880"/>
          <w:tab w:val="right" w:leader="underscore" w:pos="10080"/>
        </w:tabs>
        <w:spacing w:before="240"/>
        <w:ind w:firstLine="1440"/>
      </w:pPr>
      <w:r>
        <w:t>Yes</w:t>
      </w:r>
      <w:r>
        <w:tab/>
      </w:r>
      <w:proofErr w:type="gramStart"/>
      <w:r>
        <w:t>No</w:t>
      </w:r>
      <w:r w:rsidR="00010DFA">
        <w:t>, because</w:t>
      </w:r>
      <w:proofErr w:type="gramEnd"/>
      <w:r w:rsidR="006847F2">
        <w:t xml:space="preserve"> </w:t>
      </w:r>
      <w:r w:rsidR="0073150F">
        <w:t>X</w:t>
      </w:r>
      <w:r w:rsidR="00010DFA">
        <w:tab/>
      </w:r>
    </w:p>
    <w:p w14:paraId="6D83332A" w14:textId="1FA66BFA" w:rsidR="00F1410E" w:rsidRPr="00FB179D" w:rsidRDefault="0073150F" w:rsidP="00F1410E">
      <w:pPr>
        <w:tabs>
          <w:tab w:val="left" w:pos="3600"/>
          <w:tab w:val="right" w:leader="underscore" w:pos="10080"/>
        </w:tabs>
        <w:spacing w:after="360"/>
        <w:ind w:left="1440" w:firstLine="720"/>
      </w:pPr>
      <w:r>
        <w:rPr>
          <w:noProof/>
        </w:rPr>
        <mc:AlternateContent>
          <mc:Choice Requires="wps">
            <w:drawing>
              <wp:anchor distT="0" distB="0" distL="114300" distR="114300" simplePos="0" relativeHeight="251667460" behindDoc="0" locked="0" layoutInCell="1" allowOverlap="1" wp14:anchorId="65F54CC9" wp14:editId="7593F5DB">
                <wp:simplePos x="0" y="0"/>
                <wp:positionH relativeFrom="margin">
                  <wp:align>right</wp:align>
                </wp:positionH>
                <wp:positionV relativeFrom="paragraph">
                  <wp:posOffset>8255</wp:posOffset>
                </wp:positionV>
                <wp:extent cx="6383020" cy="1285875"/>
                <wp:effectExtent l="0" t="0" r="17780" b="28575"/>
                <wp:wrapNone/>
                <wp:docPr id="19" name="Text Box 19"/>
                <wp:cNvGraphicFramePr/>
                <a:graphic xmlns:a="http://schemas.openxmlformats.org/drawingml/2006/main">
                  <a:graphicData uri="http://schemas.microsoft.com/office/word/2010/wordprocessingShape">
                    <wps:wsp>
                      <wps:cNvSpPr txBox="1"/>
                      <wps:spPr>
                        <a:xfrm flipH="1">
                          <a:off x="0" y="0"/>
                          <a:ext cx="638302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52FB4" w14:textId="79BD41B8" w:rsidR="005D4708" w:rsidRDefault="005D4708">
                            <w:r>
                              <w:t xml:space="preserve">They are not public facing or sufficiently broad in their </w:t>
                            </w:r>
                            <w:r w:rsidR="003812B0">
                              <w:t>scoping and then would not equal the results of SWG.</w:t>
                            </w:r>
                            <w:r w:rsidR="00586FBC">
                              <w:t xml:space="preserve"> Also, their charter will often be focused on an alternative objective, not scenario analysis.  Scenarios are a means to an end, not the end per se.  Collecting data, preparing data, pre or post processing and other techniques may happen in individual groups, but are not consolidated by those external 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54CC9" id="Text Box 19" o:spid="_x0000_s1030" type="#_x0000_t202" style="position:absolute;left:0;text-align:left;margin-left:451.4pt;margin-top:.65pt;width:502.6pt;height:101.25pt;flip:x;z-index:2516674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s1iAIAAJ8FAAAOAAAAZHJzL2Uyb0RvYy54bWysVMFuGyEQvVfqPyDu9dqOnbhW1pGbyG0l&#10;K4nqVDljFmIUlqGAvet+fQd213bSXFL1ggbm8Zh5zMzlVV1qshPOKzA5HfT6lAjDoVDmKac/Hxaf&#10;JpT4wEzBNBiR073w9Gr28cNlZadiCBvQhXAESYyfVjanmxDsNMs834iS+R5YYdApwZUs4NY9ZYVj&#10;FbKXOhv2++dZBa6wDrjwHk9vGiedJX4pBQ93UnoRiM4pxhbS6tK6jms2u2TTJ8fsRvE2DPYPUZRM&#10;GXz0QHXDAiNbp/6iKhV34EGGHocyAykVFykHzGbQf5XNasOsSLmgON4eZPL/j5bf7lb23pFQf4Ea&#10;PzAKUlk/9XgY86mlK4nUyn6LzniCMRNEopj7g4CiDoTj4fnZ5Kw/RBdH32A4GU8uxpExa4jidet8&#10;+CqgJNHIqcMfSrRst/ShgXaQCPegVbFQWqdNrApxrR3ZMfxPHVK4SP4CpQ2pYijjfiJ+4YvUh/tr&#10;zfhzG94JCvm0ic+JVD9tWEdRkhX2WkSMNj+EJKpIirwRI+NcmEOcCR1REjN6z8UWf4zqPZebPPBG&#10;ehlMOFwulQHXqPRS2uK5k1Y2ePzDk7yjGep1jYnndNTVzBqKPZaSg6bLvOULhXovmQ/3zGFbYWHg&#10;qAh3uEgN+EnQWpRswP1+6zzisdrRS0mFbZpT/2vLnKBEfzfYB58Ho1Hs67QZjS9i8blTz/rUY7bl&#10;NWDlDHAoWZ7MiA+6M6WD8hEnyjy+ii5mOL6d09CZ16EZHjiRuJjPEwg72bKwNCvLuyaJdfZQPzJn&#10;2zoP2CK30DU0m74q9wYb/8fAfBtAqtQLUedG1VZ/nAKpm9qJFcfM6T6hjnN19gcAAP//AwBQSwME&#10;FAAGAAgAAAAhADCgls7bAAAABwEAAA8AAABkcnMvZG93bnJldi54bWxMj0FLw0AQhe+C/2EZwZvd&#10;NUEJMZtSCoKgCLb2PsmO2WB2NmS3bdpf3+1Jj/Pe471vquXsBnGgKfSeNTwuFAji1pueOw3f29eH&#10;AkSIyAYHz6ThRAGW9e1NhaXxR/6iwyZ2IpVwKFGDjXEspQytJYdh4Ufi5P34yWFM59RJM+ExlbtB&#10;Zko9S4c9pwWLI60ttb+bvdPwjrZ5O+U7/hi5kOfPdbba+Uzr+7t59QIi0hz/wnDFT+hQJ6bG79kE&#10;MWhIj8Sk5iCuplJPGYhGQ6byAmRdyf/89QUAAP//AwBQSwECLQAUAAYACAAAACEAtoM4kv4AAADh&#10;AQAAEwAAAAAAAAAAAAAAAAAAAAAAW0NvbnRlbnRfVHlwZXNdLnhtbFBLAQItABQABgAIAAAAIQA4&#10;/SH/1gAAAJQBAAALAAAAAAAAAAAAAAAAAC8BAABfcmVscy8ucmVsc1BLAQItABQABgAIAAAAIQCw&#10;Izs1iAIAAJ8FAAAOAAAAAAAAAAAAAAAAAC4CAABkcnMvZTJvRG9jLnhtbFBLAQItABQABgAIAAAA&#10;IQAwoJbO2wAAAAcBAAAPAAAAAAAAAAAAAAAAAOIEAABkcnMvZG93bnJldi54bWxQSwUGAAAAAAQA&#10;BADzAAAA6gUAAAAA&#10;" fillcolor="white [3201]" strokeweight=".5pt">
                <v:textbox>
                  <w:txbxContent>
                    <w:p w14:paraId="64752FB4" w14:textId="79BD41B8" w:rsidR="005D4708" w:rsidRDefault="005D4708">
                      <w:r>
                        <w:t xml:space="preserve">They are not public facing or sufficiently broad in their </w:t>
                      </w:r>
                      <w:r w:rsidR="003812B0">
                        <w:t>scoping and then would not equal the results of SWG.</w:t>
                      </w:r>
                      <w:r w:rsidR="00586FBC">
                        <w:t xml:space="preserve"> Also, their charter will often be focused on an alternative objective, not scenario analysis.  Scenarios are a means to an end, not the end per se.  Collecting data, preparing data, pre or post processing and other techniques may happen in individual groups, but are not consolidated by those external groups.  </w:t>
                      </w:r>
                    </w:p>
                  </w:txbxContent>
                </v:textbox>
                <w10:wrap anchorx="margin"/>
              </v:shape>
            </w:pict>
          </mc:Fallback>
        </mc:AlternateContent>
      </w:r>
      <w:r w:rsidR="00010DFA">
        <w:tab/>
      </w:r>
    </w:p>
    <w:p w14:paraId="1D5AE333" w14:textId="59275225" w:rsidR="00586FBC" w:rsidRDefault="00586FBC" w:rsidP="006A0732">
      <w:pPr>
        <w:pStyle w:val="Heading1"/>
      </w:pPr>
    </w:p>
    <w:p w14:paraId="54872C95" w14:textId="60C6337B" w:rsidR="0073150F" w:rsidRDefault="0073150F" w:rsidP="0073150F"/>
    <w:p w14:paraId="65199731" w14:textId="77777777" w:rsidR="0073150F" w:rsidRPr="0073150F" w:rsidRDefault="0073150F" w:rsidP="0073150F"/>
    <w:p w14:paraId="79DBA660" w14:textId="479C31F3" w:rsidR="00586FBC" w:rsidRDefault="00586FBC" w:rsidP="006A0732">
      <w:pPr>
        <w:pStyle w:val="Heading1"/>
        <w:rPr>
          <w:rFonts w:ascii="Palatino Linotype" w:eastAsiaTheme="minorHAnsi" w:hAnsi="Palatino Linotype" w:cstheme="minorBidi"/>
          <w:b w:val="0"/>
          <w:bCs w:val="0"/>
          <w:color w:val="auto"/>
          <w:sz w:val="22"/>
          <w:szCs w:val="22"/>
        </w:rPr>
      </w:pPr>
    </w:p>
    <w:p w14:paraId="4E34FFBC" w14:textId="62439B92" w:rsidR="0073150F" w:rsidRDefault="0073150F" w:rsidP="0073150F"/>
    <w:p w14:paraId="56B42CCB" w14:textId="77777777" w:rsidR="0073150F" w:rsidRPr="0073150F" w:rsidRDefault="0073150F" w:rsidP="0073150F"/>
    <w:p w14:paraId="4128C781" w14:textId="77777777" w:rsidR="0073150F" w:rsidRPr="0073150F" w:rsidRDefault="0073150F" w:rsidP="0073150F"/>
    <w:p w14:paraId="0C3F1857" w14:textId="19639A58" w:rsidR="006A0732" w:rsidRDefault="006A0732" w:rsidP="006A0732">
      <w:pPr>
        <w:pStyle w:val="Heading1"/>
      </w:pPr>
      <w:r>
        <w:t>3—Western Interconnection Focus</w:t>
      </w:r>
    </w:p>
    <w:p w14:paraId="5093D7C8" w14:textId="43FE4237" w:rsidR="00FB179D" w:rsidRPr="00FB179D" w:rsidRDefault="00C17B93" w:rsidP="001A7695">
      <w:pPr>
        <w:pStyle w:val="ListParagraph"/>
        <w:numPr>
          <w:ilvl w:val="0"/>
          <w:numId w:val="19"/>
        </w:numPr>
        <w:tabs>
          <w:tab w:val="right" w:leader="underscore" w:pos="10080"/>
        </w:tabs>
        <w:spacing w:before="240"/>
        <w:contextualSpacing w:val="0"/>
      </w:pPr>
      <w:r>
        <w:t xml:space="preserve">WECC is </w:t>
      </w:r>
      <w:r w:rsidR="009469EE">
        <w:t>consider</w:t>
      </w:r>
      <w:r>
        <w:t>ing whether some risks currently addressed through WECC committees</w:t>
      </w:r>
      <w:r w:rsidR="009469EE">
        <w:t xml:space="preserve"> might be more appropriate</w:t>
      </w:r>
      <w:r>
        <w:t>ly</w:t>
      </w:r>
      <w:r w:rsidR="009469EE">
        <w:t xml:space="preserve"> </w:t>
      </w:r>
      <w:r>
        <w:t>addressed</w:t>
      </w:r>
      <w:r w:rsidR="009469EE">
        <w:t xml:space="preserve"> under the RC</w:t>
      </w:r>
      <w:r>
        <w:t>s</w:t>
      </w:r>
      <w:r w:rsidR="009469EE">
        <w:t xml:space="preserve">. </w:t>
      </w:r>
      <w:r w:rsidR="009E0640">
        <w:t>T</w:t>
      </w:r>
      <w:r w:rsidR="00CB4B4F">
        <w:t xml:space="preserve">he </w:t>
      </w:r>
      <w:r w:rsidR="00FB179D" w:rsidRPr="00FB179D">
        <w:t>following</w:t>
      </w:r>
      <w:r w:rsidR="00FB179D">
        <w:t xml:space="preserve"> </w:t>
      </w:r>
      <w:r w:rsidR="00CB4B4F">
        <w:t>questions</w:t>
      </w:r>
      <w:r w:rsidR="00FB179D" w:rsidRPr="00FB179D">
        <w:t xml:space="preserve"> </w:t>
      </w:r>
      <w:r w:rsidR="009E0640">
        <w:t>can evaluate this issue</w:t>
      </w:r>
      <w:r w:rsidR="00CB4B4F">
        <w:t>.</w:t>
      </w:r>
    </w:p>
    <w:p w14:paraId="52C9FD74" w14:textId="7DE86696" w:rsidR="00FB179D" w:rsidRDefault="006847F2" w:rsidP="003C3EF0">
      <w:pPr>
        <w:pStyle w:val="ListParagraph"/>
        <w:numPr>
          <w:ilvl w:val="1"/>
          <w:numId w:val="19"/>
        </w:numPr>
        <w:tabs>
          <w:tab w:val="right" w:leader="underscore" w:pos="10080"/>
        </w:tabs>
        <w:spacing w:before="240"/>
        <w:ind w:left="720"/>
        <w:contextualSpacing w:val="0"/>
      </w:pPr>
      <w:r>
        <w:t>Is t</w:t>
      </w:r>
      <w:r w:rsidR="00FB179D" w:rsidRPr="00FB179D">
        <w:t>he reliability risk</w:t>
      </w:r>
      <w:r w:rsidR="00C17B93">
        <w:t>(s)</w:t>
      </w:r>
      <w:r w:rsidR="00FB179D" w:rsidRPr="00FB179D">
        <w:t xml:space="preserve"> </w:t>
      </w:r>
      <w:r w:rsidR="00C17B93">
        <w:t xml:space="preserve">your group is addressing </w:t>
      </w:r>
      <w:r w:rsidR="00FB179D" w:rsidRPr="00FB179D">
        <w:t>primarily operational in nature</w:t>
      </w:r>
      <w:r>
        <w:t>?</w:t>
      </w:r>
    </w:p>
    <w:p w14:paraId="0EE9D381" w14:textId="01287EDC" w:rsidR="006847F2" w:rsidRPr="007A7251" w:rsidRDefault="006847F2" w:rsidP="003C3EF0">
      <w:pPr>
        <w:pStyle w:val="ListParagraph"/>
        <w:numPr>
          <w:ilvl w:val="0"/>
          <w:numId w:val="0"/>
        </w:numPr>
        <w:tabs>
          <w:tab w:val="left" w:pos="2880"/>
          <w:tab w:val="right" w:leader="underscore" w:pos="10080"/>
        </w:tabs>
        <w:spacing w:before="240"/>
        <w:ind w:left="720" w:firstLine="720"/>
        <w:contextualSpacing w:val="0"/>
        <w:rPr>
          <w:b/>
        </w:rPr>
      </w:pPr>
      <w:r>
        <w:t>Yes</w:t>
      </w:r>
      <w:r>
        <w:tab/>
      </w:r>
      <w:r w:rsidRPr="007A7251">
        <w:rPr>
          <w:b/>
        </w:rPr>
        <w:t>No, it is</w:t>
      </w:r>
      <w:r w:rsidR="007A7251" w:rsidRPr="007A7251">
        <w:rPr>
          <w:b/>
        </w:rPr>
        <w:t xml:space="preserve"> modeling work that incorporates numerous</w:t>
      </w:r>
      <w:r w:rsidR="00586FBC">
        <w:rPr>
          <w:b/>
        </w:rPr>
        <w:t xml:space="preserve"> operational and non-operational</w:t>
      </w:r>
      <w:r w:rsidR="007A7251" w:rsidRPr="007A7251">
        <w:rPr>
          <w:b/>
        </w:rPr>
        <w:t xml:space="preserve"> system considerations</w:t>
      </w:r>
    </w:p>
    <w:p w14:paraId="2BE4704B" w14:textId="0DC78F47" w:rsidR="006847F2" w:rsidRDefault="006847F2" w:rsidP="003C3EF0">
      <w:pPr>
        <w:pStyle w:val="ListParagraph"/>
        <w:numPr>
          <w:ilvl w:val="1"/>
          <w:numId w:val="19"/>
        </w:numPr>
        <w:tabs>
          <w:tab w:val="right" w:leader="underscore" w:pos="10080"/>
        </w:tabs>
        <w:spacing w:before="240"/>
        <w:ind w:left="720"/>
        <w:contextualSpacing w:val="0"/>
      </w:pPr>
      <w:r>
        <w:t xml:space="preserve">Do </w:t>
      </w:r>
      <w:r w:rsidRPr="00FB179D">
        <w:t>the RCs</w:t>
      </w:r>
      <w:r>
        <w:t xml:space="preserve"> have t</w:t>
      </w:r>
      <w:r w:rsidR="00FB179D" w:rsidRPr="00FB179D">
        <w:t>he operational data required to address the reliability risk</w:t>
      </w:r>
      <w:r w:rsidR="00C17B93">
        <w:t>(s)</w:t>
      </w:r>
      <w:r w:rsidR="00C17B93" w:rsidRPr="00FB179D">
        <w:t xml:space="preserve"> </w:t>
      </w:r>
      <w:r w:rsidR="00C17B93">
        <w:t>your group is addressing</w:t>
      </w:r>
      <w:r>
        <w:t>?</w:t>
      </w:r>
    </w:p>
    <w:p w14:paraId="75B4B6D3" w14:textId="7F21D64D" w:rsidR="006847F2" w:rsidRDefault="006847F2" w:rsidP="003C3EF0">
      <w:pPr>
        <w:pStyle w:val="ListParagraph"/>
        <w:numPr>
          <w:ilvl w:val="0"/>
          <w:numId w:val="0"/>
        </w:numPr>
        <w:tabs>
          <w:tab w:val="left" w:pos="2880"/>
          <w:tab w:val="right" w:leader="underscore" w:pos="10080"/>
        </w:tabs>
        <w:spacing w:before="240"/>
        <w:ind w:left="720" w:firstLine="720"/>
        <w:contextualSpacing w:val="0"/>
      </w:pPr>
      <w:r>
        <w:t>Yes</w:t>
      </w:r>
      <w:r>
        <w:tab/>
      </w:r>
      <w:r w:rsidRPr="007A7251">
        <w:rPr>
          <w:b/>
        </w:rPr>
        <w:t xml:space="preserve">No, </w:t>
      </w:r>
      <w:r w:rsidR="007A7251" w:rsidRPr="007A7251">
        <w:rPr>
          <w:b/>
        </w:rPr>
        <w:t>the data from that source would be too limited</w:t>
      </w:r>
    </w:p>
    <w:p w14:paraId="31B27F49" w14:textId="5FDF3CFC" w:rsidR="006847F2" w:rsidRDefault="006847F2" w:rsidP="007A7251">
      <w:pPr>
        <w:pStyle w:val="ListParagraph"/>
        <w:numPr>
          <w:ilvl w:val="0"/>
          <w:numId w:val="0"/>
        </w:numPr>
        <w:tabs>
          <w:tab w:val="right" w:leader="underscore" w:pos="10080"/>
        </w:tabs>
        <w:spacing w:before="240"/>
        <w:ind w:left="720"/>
        <w:contextualSpacing w:val="0"/>
      </w:pPr>
      <w:r>
        <w:t>Do the RCs have t</w:t>
      </w:r>
      <w:r w:rsidR="00FB179D" w:rsidRPr="00FB179D">
        <w:t xml:space="preserve">he operational tools required to address </w:t>
      </w:r>
      <w:r w:rsidR="00C17B93">
        <w:t xml:space="preserve">the </w:t>
      </w:r>
      <w:r w:rsidR="00FB179D" w:rsidRPr="00FB179D">
        <w:t>reliability risk</w:t>
      </w:r>
      <w:r w:rsidR="00C17B93">
        <w:t>(s)</w:t>
      </w:r>
      <w:r w:rsidR="00C17B93" w:rsidRPr="00FB179D">
        <w:t xml:space="preserve"> </w:t>
      </w:r>
      <w:r w:rsidR="00C17B93">
        <w:t>your group is addressing</w:t>
      </w:r>
      <w:r>
        <w:t>?</w:t>
      </w:r>
    </w:p>
    <w:p w14:paraId="27C9F42E" w14:textId="651B45E9" w:rsidR="006847F2" w:rsidRDefault="006847F2" w:rsidP="003C3EF0">
      <w:pPr>
        <w:pStyle w:val="ListParagraph"/>
        <w:numPr>
          <w:ilvl w:val="0"/>
          <w:numId w:val="0"/>
        </w:numPr>
        <w:tabs>
          <w:tab w:val="left" w:pos="2880"/>
          <w:tab w:val="right" w:leader="underscore" w:pos="10080"/>
        </w:tabs>
        <w:spacing w:before="240"/>
        <w:ind w:left="720" w:firstLine="720"/>
        <w:contextualSpacing w:val="0"/>
      </w:pPr>
      <w:r>
        <w:t>Yes</w:t>
      </w:r>
      <w:r>
        <w:tab/>
      </w:r>
      <w:r w:rsidRPr="007A7251">
        <w:rPr>
          <w:b/>
        </w:rPr>
        <w:t xml:space="preserve">No, </w:t>
      </w:r>
      <w:r w:rsidR="00211B90" w:rsidRPr="007A7251">
        <w:rPr>
          <w:b/>
        </w:rPr>
        <w:t xml:space="preserve">the tools </w:t>
      </w:r>
      <w:r w:rsidR="007A7251" w:rsidRPr="007A7251">
        <w:rPr>
          <w:b/>
        </w:rPr>
        <w:t>result from stakeholder discussion, WECC resources and specific WECC outreach for the modeling purpose.</w:t>
      </w:r>
      <w:r w:rsidR="007A7251">
        <w:t xml:space="preserve"> </w:t>
      </w:r>
    </w:p>
    <w:p w14:paraId="2F5BA963" w14:textId="5C83A86D" w:rsidR="006847F2" w:rsidRDefault="006847F2" w:rsidP="003C3EF0">
      <w:pPr>
        <w:pStyle w:val="ListParagraph"/>
        <w:numPr>
          <w:ilvl w:val="1"/>
          <w:numId w:val="19"/>
        </w:numPr>
        <w:tabs>
          <w:tab w:val="right" w:leader="underscore" w:pos="10080"/>
        </w:tabs>
        <w:spacing w:before="240"/>
        <w:ind w:left="720"/>
        <w:contextualSpacing w:val="0"/>
      </w:pPr>
      <w:r>
        <w:t>Do the RCs have t</w:t>
      </w:r>
      <w:r w:rsidR="00FB179D" w:rsidRPr="00FB179D">
        <w:t xml:space="preserve">he appropriate level of expertise required to address </w:t>
      </w:r>
      <w:r w:rsidR="00C17B93">
        <w:t xml:space="preserve">the </w:t>
      </w:r>
      <w:r w:rsidR="00FB179D" w:rsidRPr="00FB179D">
        <w:t>reliability risk</w:t>
      </w:r>
      <w:r w:rsidR="00C17B93">
        <w:t>(s)</w:t>
      </w:r>
      <w:r w:rsidR="00C17B93" w:rsidRPr="00FB179D">
        <w:t xml:space="preserve"> </w:t>
      </w:r>
      <w:r w:rsidR="00C17B93">
        <w:t>your group is addressing</w:t>
      </w:r>
      <w:r>
        <w:t>?</w:t>
      </w:r>
    </w:p>
    <w:p w14:paraId="7F55BA71" w14:textId="2A5A406D" w:rsidR="00FB179D" w:rsidRDefault="006847F2" w:rsidP="003C3EF0">
      <w:pPr>
        <w:pStyle w:val="ListParagraph"/>
        <w:numPr>
          <w:ilvl w:val="0"/>
          <w:numId w:val="0"/>
        </w:numPr>
        <w:tabs>
          <w:tab w:val="left" w:pos="2880"/>
          <w:tab w:val="right" w:leader="underscore" w:pos="10080"/>
        </w:tabs>
        <w:spacing w:before="240"/>
        <w:ind w:left="720" w:firstLine="720"/>
        <w:contextualSpacing w:val="0"/>
      </w:pPr>
      <w:r>
        <w:t>Yes</w:t>
      </w:r>
      <w:r>
        <w:tab/>
      </w:r>
      <w:r w:rsidRPr="00586FBC">
        <w:rPr>
          <w:b/>
        </w:rPr>
        <w:t xml:space="preserve">No, </w:t>
      </w:r>
      <w:r w:rsidR="00586FBC" w:rsidRPr="00586FBC">
        <w:rPr>
          <w:b/>
        </w:rPr>
        <w:t xml:space="preserve">RC expertise is mostly operational, while SWG requires broader and </w:t>
      </w:r>
      <w:proofErr w:type="gramStart"/>
      <w:r w:rsidR="00586FBC" w:rsidRPr="00586FBC">
        <w:rPr>
          <w:b/>
        </w:rPr>
        <w:t>longer term</w:t>
      </w:r>
      <w:proofErr w:type="gramEnd"/>
      <w:r w:rsidR="00586FBC" w:rsidRPr="00586FBC">
        <w:rPr>
          <w:b/>
        </w:rPr>
        <w:t xml:space="preserve"> analysis</w:t>
      </w:r>
    </w:p>
    <w:p w14:paraId="36591052" w14:textId="77777777" w:rsidR="00FC6978" w:rsidRDefault="00C17B93" w:rsidP="007829D1">
      <w:pPr>
        <w:tabs>
          <w:tab w:val="left" w:pos="2880"/>
          <w:tab w:val="right" w:leader="underscore" w:pos="10080"/>
        </w:tabs>
        <w:spacing w:before="240"/>
        <w:ind w:left="360"/>
        <w:rPr>
          <w:noProof/>
        </w:rPr>
      </w:pPr>
      <w:r>
        <w:t xml:space="preserve">Based on your answers, where </w:t>
      </w:r>
      <w:r w:rsidR="00C34625">
        <w:t>(under which organization)</w:t>
      </w:r>
      <w:r>
        <w:t xml:space="preserve"> do you believe the risk would be more appropriately addressed, and why?</w:t>
      </w:r>
      <w:r w:rsidR="00586FBC" w:rsidRPr="00586FBC">
        <w:rPr>
          <w:noProof/>
        </w:rPr>
        <w:t xml:space="preserve"> </w:t>
      </w:r>
    </w:p>
    <w:p w14:paraId="099BD44B" w14:textId="5A2009AC" w:rsidR="00586FBC" w:rsidRPr="00FC6978" w:rsidRDefault="00FC6978" w:rsidP="00FC6978">
      <w:pPr>
        <w:tabs>
          <w:tab w:val="left" w:pos="2880"/>
          <w:tab w:val="right" w:leader="underscore" w:pos="10080"/>
        </w:tabs>
        <w:spacing w:before="240"/>
        <w:ind w:left="360"/>
        <w:rPr>
          <w:b/>
          <w:noProof/>
        </w:rPr>
      </w:pPr>
      <w:r w:rsidRPr="00FC6978">
        <w:rPr>
          <w:b/>
        </w:rPr>
        <w:t>We cannot think of other organizations to do the SWG work because the objectives of others are sufficiently distinct</w:t>
      </w:r>
    </w:p>
    <w:p w14:paraId="46DEAA4E" w14:textId="4DC4761B" w:rsidR="00323BC9" w:rsidRDefault="006A0732" w:rsidP="00CB4B4F">
      <w:pPr>
        <w:pStyle w:val="Heading1"/>
      </w:pPr>
      <w:r>
        <w:t>4—</w:t>
      </w:r>
      <w:r w:rsidR="00BE6DAA">
        <w:t>Group Outputs</w:t>
      </w:r>
    </w:p>
    <w:p w14:paraId="6FE26EB9" w14:textId="21FC2D91" w:rsidR="00CB4B4F" w:rsidRDefault="001E3B62" w:rsidP="00B32018">
      <w:pPr>
        <w:pStyle w:val="ListParagraph"/>
        <w:numPr>
          <w:ilvl w:val="0"/>
          <w:numId w:val="19"/>
        </w:numPr>
        <w:spacing w:before="240"/>
        <w:contextualSpacing w:val="0"/>
      </w:pPr>
      <w:r>
        <w:t xml:space="preserve">The groups will be divided into two categories based on output or outcomes of the group. </w:t>
      </w:r>
      <w:r w:rsidR="00CB4B4F">
        <w:t>Is the main output of the group a work product</w:t>
      </w:r>
      <w:r w:rsidR="009E0640">
        <w:t>(s)</w:t>
      </w:r>
      <w:r w:rsidR="00CB4B4F">
        <w:t xml:space="preserve"> or information sharing?</w:t>
      </w:r>
      <w:r w:rsidR="00C34625">
        <w:t xml:space="preserve"> </w:t>
      </w:r>
    </w:p>
    <w:p w14:paraId="469994D8" w14:textId="19610411" w:rsidR="00A57FE2" w:rsidRDefault="00CB4B4F" w:rsidP="00950A7C">
      <w:pPr>
        <w:pStyle w:val="ListParagraph"/>
        <w:numPr>
          <w:ilvl w:val="0"/>
          <w:numId w:val="0"/>
        </w:numPr>
        <w:spacing w:before="240"/>
        <w:ind w:left="1440"/>
        <w:contextualSpacing w:val="0"/>
      </w:pPr>
      <w:r>
        <w:lastRenderedPageBreak/>
        <w:t>Information Sharing</w:t>
      </w:r>
      <w:r>
        <w:tab/>
      </w:r>
      <w:r>
        <w:tab/>
      </w:r>
      <w:r w:rsidRPr="007A7251">
        <w:rPr>
          <w:highlight w:val="yellow"/>
        </w:rPr>
        <w:t>Work Product</w:t>
      </w:r>
      <w:r w:rsidR="00BB5E5E">
        <w:rPr>
          <w:rStyle w:val="FootnoteReference"/>
        </w:rPr>
        <w:footnoteReference w:id="2"/>
      </w:r>
      <w:r w:rsidR="00207467">
        <w:t xml:space="preserve"> (</w:t>
      </w:r>
      <w:r w:rsidR="00950A7C" w:rsidRPr="00950A7C">
        <w:rPr>
          <w:i/>
          <w:iCs/>
        </w:rPr>
        <w:t xml:space="preserve">Go to </w:t>
      </w:r>
      <w:r w:rsidR="006A0732">
        <w:rPr>
          <w:i/>
          <w:iCs/>
        </w:rPr>
        <w:t xml:space="preserve">Section </w:t>
      </w:r>
      <w:r w:rsidR="00950A7C" w:rsidRPr="00950A7C">
        <w:rPr>
          <w:i/>
          <w:iCs/>
        </w:rPr>
        <w:t>5</w:t>
      </w:r>
      <w:r w:rsidR="00207467">
        <w:rPr>
          <w:i/>
          <w:iCs/>
        </w:rPr>
        <w:t>)</w:t>
      </w:r>
      <w:r>
        <w:tab/>
      </w:r>
    </w:p>
    <w:p w14:paraId="7FFF29DE" w14:textId="3958CB94" w:rsidR="00F859A8" w:rsidRDefault="00F859A8" w:rsidP="00B53199">
      <w:pPr>
        <w:pStyle w:val="ListParagraph"/>
        <w:numPr>
          <w:ilvl w:val="0"/>
          <w:numId w:val="19"/>
        </w:numPr>
        <w:spacing w:before="240" w:after="0"/>
        <w:contextualSpacing w:val="0"/>
      </w:pPr>
      <w:r>
        <w:t>Is the discussion ongoing?</w:t>
      </w:r>
    </w:p>
    <w:p w14:paraId="7686A1C9" w14:textId="77777777" w:rsidR="00351882" w:rsidRDefault="00F859A8" w:rsidP="00B53199">
      <w:pPr>
        <w:pStyle w:val="ListParagraph"/>
        <w:numPr>
          <w:ilvl w:val="0"/>
          <w:numId w:val="0"/>
        </w:numPr>
        <w:spacing w:before="0"/>
        <w:ind w:left="1440"/>
        <w:contextualSpacing w:val="0"/>
      </w:pPr>
      <w:r>
        <w:t>Yes</w:t>
      </w:r>
      <w:r>
        <w:tab/>
      </w:r>
      <w:r>
        <w:tab/>
        <w:t>No</w:t>
      </w:r>
      <w:r w:rsidR="00CB4B4F">
        <w:tab/>
      </w:r>
    </w:p>
    <w:p w14:paraId="303E8765" w14:textId="3188A45C" w:rsidR="00D62B50" w:rsidRDefault="00234AFD" w:rsidP="006A0732">
      <w:r w:rsidRPr="00351882">
        <w:rPr>
          <w:i/>
          <w:iCs/>
        </w:rPr>
        <w:t xml:space="preserve">Go to </w:t>
      </w:r>
      <w:r w:rsidR="006A0732">
        <w:rPr>
          <w:i/>
          <w:iCs/>
        </w:rPr>
        <w:t xml:space="preserve">Section </w:t>
      </w:r>
      <w:r w:rsidR="00B53199">
        <w:rPr>
          <w:i/>
          <w:iCs/>
        </w:rPr>
        <w:t>6</w:t>
      </w:r>
    </w:p>
    <w:p w14:paraId="28775C8F" w14:textId="73B3EDD9" w:rsidR="00AF4D5B" w:rsidRDefault="006A0732" w:rsidP="00AF4D5B">
      <w:pPr>
        <w:pStyle w:val="Heading1"/>
      </w:pPr>
      <w:r>
        <w:t>5—</w:t>
      </w:r>
      <w:r w:rsidR="00AF4D5B">
        <w:t>Work</w:t>
      </w:r>
      <w:r w:rsidR="0020082C">
        <w:t>-Producing Groups</w:t>
      </w:r>
    </w:p>
    <w:p w14:paraId="05EE8892" w14:textId="2A66D3A9" w:rsidR="00C5341D" w:rsidRDefault="00C5341D" w:rsidP="00F859A8">
      <w:pPr>
        <w:pStyle w:val="ListParagraph"/>
        <w:numPr>
          <w:ilvl w:val="0"/>
          <w:numId w:val="19"/>
        </w:numPr>
        <w:spacing w:before="240"/>
        <w:contextualSpacing w:val="0"/>
      </w:pPr>
      <w:r>
        <w:t xml:space="preserve">What work is </w:t>
      </w:r>
      <w:r w:rsidR="00643981">
        <w:t xml:space="preserve">mainly </w:t>
      </w:r>
      <w:r>
        <w:t>being created</w:t>
      </w:r>
      <w:r w:rsidR="001E3B62">
        <w:t xml:space="preserve"> or </w:t>
      </w:r>
      <w:r w:rsidR="00643981">
        <w:t>produced</w:t>
      </w:r>
      <w:r>
        <w:t xml:space="preserve"> by your group?</w:t>
      </w:r>
      <w:r w:rsidR="001B5BFC">
        <w:t xml:space="preserve"> For the remainder of this section, answer based on your main work product.</w:t>
      </w:r>
    </w:p>
    <w:p w14:paraId="45D2B537" w14:textId="2E0495F2" w:rsidR="00FC6978" w:rsidRPr="00FC6978" w:rsidRDefault="00FC6978" w:rsidP="00FC6978">
      <w:pPr>
        <w:pStyle w:val="ListParagraph"/>
        <w:numPr>
          <w:ilvl w:val="0"/>
          <w:numId w:val="0"/>
        </w:numPr>
        <w:ind w:left="360"/>
        <w:rPr>
          <w:b/>
        </w:rPr>
      </w:pPr>
      <w:r w:rsidRPr="00FC6978">
        <w:rPr>
          <w:b/>
        </w:rPr>
        <w:t xml:space="preserve">The primary tool is a PCM model (e.g., </w:t>
      </w:r>
      <w:proofErr w:type="spellStart"/>
      <w:r w:rsidRPr="00FC6978">
        <w:rPr>
          <w:b/>
        </w:rPr>
        <w:t>GridView</w:t>
      </w:r>
      <w:proofErr w:type="spellEnd"/>
      <w:r w:rsidRPr="00FC6978">
        <w:rPr>
          <w:b/>
        </w:rPr>
        <w:t>), but it often requires pre/post-processing data conversions, which are specific to each</w:t>
      </w:r>
      <w:r>
        <w:rPr>
          <w:b/>
        </w:rPr>
        <w:t xml:space="preserve"> </w:t>
      </w:r>
      <w:r w:rsidRPr="00FC6978">
        <w:rPr>
          <w:b/>
        </w:rPr>
        <w:t xml:space="preserve">study purpose.  Other work done is the analysis of the results to understand the scenarios’ impacts on reliability.   </w:t>
      </w:r>
    </w:p>
    <w:p w14:paraId="20605342" w14:textId="77777777" w:rsidR="00FC6978" w:rsidRDefault="00FC6978" w:rsidP="00FC6978">
      <w:pPr>
        <w:spacing w:before="240"/>
      </w:pPr>
    </w:p>
    <w:p w14:paraId="63D4BE55" w14:textId="66F16CE9" w:rsidR="00CB4B4F" w:rsidRDefault="00CB4B4F" w:rsidP="00207467">
      <w:pPr>
        <w:pStyle w:val="ListParagraph"/>
        <w:keepNext/>
        <w:numPr>
          <w:ilvl w:val="0"/>
          <w:numId w:val="19"/>
        </w:numPr>
        <w:spacing w:before="0"/>
        <w:contextualSpacing w:val="0"/>
      </w:pPr>
      <w:r>
        <w:t xml:space="preserve">Is the </w:t>
      </w:r>
      <w:r w:rsidR="001B5BFC">
        <w:t xml:space="preserve">main </w:t>
      </w:r>
      <w:r>
        <w:t xml:space="preserve">work </w:t>
      </w:r>
      <w:r w:rsidR="001B5BFC">
        <w:t xml:space="preserve">of your group </w:t>
      </w:r>
      <w:r w:rsidR="001352D3">
        <w:t>temporary,</w:t>
      </w:r>
      <w:r w:rsidR="001B5BFC">
        <w:t xml:space="preserve"> or is the work</w:t>
      </w:r>
      <w:r w:rsidR="001352D3">
        <w:t xml:space="preserve"> </w:t>
      </w:r>
      <w:r>
        <w:t>recurring</w:t>
      </w:r>
      <w:r w:rsidR="001B5BFC">
        <w:t>/</w:t>
      </w:r>
      <w:r w:rsidR="001352D3">
        <w:t>ongoing</w:t>
      </w:r>
      <w:r>
        <w:t>?</w:t>
      </w:r>
    </w:p>
    <w:p w14:paraId="5D2BA19F" w14:textId="12CE879E" w:rsidR="00CB4B4F" w:rsidRPr="00FA7575" w:rsidRDefault="001352D3" w:rsidP="008200EB">
      <w:pPr>
        <w:tabs>
          <w:tab w:val="left" w:pos="4320"/>
          <w:tab w:val="left" w:pos="7200"/>
        </w:tabs>
        <w:spacing w:before="240"/>
        <w:ind w:left="1440"/>
      </w:pPr>
      <w:r>
        <w:t>Temporary</w:t>
      </w:r>
      <w:r>
        <w:tab/>
        <w:t>Recurring</w:t>
      </w:r>
      <w:r w:rsidR="001B5BFC">
        <w:t xml:space="preserve"> or </w:t>
      </w:r>
      <w:r w:rsidR="00CB4B4F">
        <w:t>Ongoing</w:t>
      </w:r>
      <w:r w:rsidR="005356EB">
        <w:br/>
      </w:r>
      <w:r w:rsidR="001E3B62">
        <w:rPr>
          <w:i/>
          <w:iCs/>
        </w:rPr>
        <w:t>Go to</w:t>
      </w:r>
      <w:r w:rsidR="005356EB" w:rsidRPr="00FA7575">
        <w:rPr>
          <w:i/>
          <w:iCs/>
        </w:rPr>
        <w:t xml:space="preserve"> </w:t>
      </w:r>
      <w:r w:rsidR="00207467">
        <w:rPr>
          <w:i/>
          <w:iCs/>
        </w:rPr>
        <w:t>Section 5a</w:t>
      </w:r>
      <w:r w:rsidR="00697B2A" w:rsidRPr="00FA7575">
        <w:tab/>
      </w:r>
      <w:r w:rsidR="001B5BFC">
        <w:rPr>
          <w:i/>
          <w:iCs/>
        </w:rPr>
        <w:t>Go to</w:t>
      </w:r>
      <w:r w:rsidR="001B5BFC" w:rsidRPr="00FA7575">
        <w:rPr>
          <w:i/>
          <w:iCs/>
        </w:rPr>
        <w:t xml:space="preserve"> </w:t>
      </w:r>
      <w:r w:rsidR="00207467">
        <w:rPr>
          <w:i/>
          <w:iCs/>
        </w:rPr>
        <w:t>Section 5b</w:t>
      </w:r>
      <w:r w:rsidR="00692A35" w:rsidRPr="00FA7575">
        <w:rPr>
          <w:i/>
          <w:iCs/>
        </w:rPr>
        <w:t xml:space="preserve"> </w:t>
      </w:r>
    </w:p>
    <w:p w14:paraId="1F9D3116" w14:textId="39E5AE8F" w:rsidR="00207467" w:rsidRDefault="00207467" w:rsidP="00207467">
      <w:pPr>
        <w:pStyle w:val="Heading3"/>
        <w:spacing w:after="0"/>
      </w:pPr>
      <w:r>
        <w:t>5a—Temporary Work</w:t>
      </w:r>
    </w:p>
    <w:p w14:paraId="40841DB1" w14:textId="7DCAF5F1" w:rsidR="00496FE6" w:rsidRDefault="00496FE6" w:rsidP="00496FE6">
      <w:pPr>
        <w:pStyle w:val="ListParagraph"/>
        <w:numPr>
          <w:ilvl w:val="0"/>
          <w:numId w:val="19"/>
        </w:numPr>
        <w:tabs>
          <w:tab w:val="right" w:leader="underscore" w:pos="10080"/>
        </w:tabs>
        <w:spacing w:before="240"/>
        <w:contextualSpacing w:val="0"/>
      </w:pPr>
      <w:r>
        <w:t>How long have your group been working on the product</w:t>
      </w:r>
      <w:r w:rsidR="00F424CC">
        <w:t xml:space="preserve"> (if there is a work product being worked on right now)</w:t>
      </w:r>
      <w:r>
        <w:t>?</w:t>
      </w:r>
    </w:p>
    <w:p w14:paraId="2773F2F5" w14:textId="77777777" w:rsidR="00496FE6" w:rsidRDefault="00496FE6" w:rsidP="00496FE6">
      <w:pPr>
        <w:pStyle w:val="ListParagraph"/>
        <w:numPr>
          <w:ilvl w:val="0"/>
          <w:numId w:val="0"/>
        </w:numPr>
        <w:tabs>
          <w:tab w:val="right" w:leader="underscore" w:pos="10080"/>
        </w:tabs>
        <w:spacing w:before="240"/>
        <w:ind w:left="360"/>
        <w:contextualSpacing w:val="0"/>
      </w:pPr>
      <w:r>
        <w:tab/>
      </w:r>
    </w:p>
    <w:p w14:paraId="6D325C1D" w14:textId="6E4A250B" w:rsidR="00587722" w:rsidRDefault="000373BA" w:rsidP="00B32018">
      <w:pPr>
        <w:pStyle w:val="ListParagraph"/>
        <w:numPr>
          <w:ilvl w:val="0"/>
          <w:numId w:val="19"/>
        </w:numPr>
        <w:tabs>
          <w:tab w:val="right" w:leader="underscore" w:pos="10080"/>
        </w:tabs>
        <w:spacing w:before="240"/>
        <w:contextualSpacing w:val="0"/>
      </w:pPr>
      <w:r>
        <w:t xml:space="preserve">How </w:t>
      </w:r>
      <w:r w:rsidR="00496FE6">
        <w:t xml:space="preserve">much </w:t>
      </w:r>
      <w:r>
        <w:t>long</w:t>
      </w:r>
      <w:r w:rsidR="00496FE6">
        <w:t>er</w:t>
      </w:r>
      <w:r>
        <w:t xml:space="preserve"> </w:t>
      </w:r>
      <w:r w:rsidR="00496FE6">
        <w:t xml:space="preserve">until you expect to complete of </w:t>
      </w:r>
      <w:r w:rsidR="00277C7A">
        <w:t xml:space="preserve">the work </w:t>
      </w:r>
      <w:r w:rsidR="00F424CC">
        <w:t>(if there is a work product being worked on right now)</w:t>
      </w:r>
      <w:r w:rsidR="00277C7A">
        <w:t>?</w:t>
      </w:r>
      <w:r w:rsidR="00496FE6">
        <w:t xml:space="preserve"> </w:t>
      </w:r>
    </w:p>
    <w:p w14:paraId="5E84A071" w14:textId="467DEDAF" w:rsidR="00277C7A" w:rsidRDefault="00B42D39" w:rsidP="003C3EF0">
      <w:pPr>
        <w:pStyle w:val="ListParagraph"/>
        <w:numPr>
          <w:ilvl w:val="0"/>
          <w:numId w:val="0"/>
        </w:numPr>
        <w:tabs>
          <w:tab w:val="right" w:leader="underscore" w:pos="10080"/>
        </w:tabs>
        <w:spacing w:before="240"/>
        <w:ind w:left="360"/>
        <w:contextualSpacing w:val="0"/>
      </w:pPr>
      <w:r>
        <w:tab/>
      </w:r>
    </w:p>
    <w:p w14:paraId="32558365" w14:textId="0CD7CE2C" w:rsidR="00692A35" w:rsidRDefault="00692A35" w:rsidP="00692A35">
      <w:pPr>
        <w:pStyle w:val="ListParagraph"/>
        <w:keepNext/>
        <w:numPr>
          <w:ilvl w:val="0"/>
          <w:numId w:val="19"/>
        </w:numPr>
        <w:spacing w:before="240"/>
        <w:contextualSpacing w:val="0"/>
      </w:pPr>
      <w:r>
        <w:t>Who is responsible for completing the work?</w:t>
      </w:r>
    </w:p>
    <w:p w14:paraId="159E9961" w14:textId="719F83A7" w:rsidR="00692A35" w:rsidRDefault="00692A35" w:rsidP="001E3B62">
      <w:pPr>
        <w:spacing w:before="240" w:after="0"/>
        <w:ind w:left="720" w:firstLine="720"/>
      </w:pPr>
      <w:r>
        <w:t>Collective Group</w:t>
      </w:r>
      <w:r>
        <w:tab/>
      </w:r>
      <w:r>
        <w:tab/>
        <w:t>WECC Staff</w:t>
      </w:r>
    </w:p>
    <w:p w14:paraId="0F8A9E53" w14:textId="73964EAF" w:rsidR="001E3B62" w:rsidRPr="001E3B62" w:rsidRDefault="001E3B62" w:rsidP="001E3B62">
      <w:pPr>
        <w:rPr>
          <w:i/>
          <w:iCs/>
        </w:rPr>
      </w:pPr>
      <w:r w:rsidRPr="001E3B62">
        <w:rPr>
          <w:i/>
          <w:iCs/>
        </w:rPr>
        <w:t xml:space="preserve">Go to </w:t>
      </w:r>
      <w:r w:rsidR="00B53199">
        <w:rPr>
          <w:i/>
          <w:iCs/>
        </w:rPr>
        <w:t>Section 6</w:t>
      </w:r>
    </w:p>
    <w:p w14:paraId="30D88717" w14:textId="62B5C56E" w:rsidR="00207467" w:rsidRDefault="00207467" w:rsidP="00207467">
      <w:pPr>
        <w:pStyle w:val="Heading3"/>
        <w:spacing w:after="0"/>
      </w:pPr>
      <w:r>
        <w:t>5b—Recurring Work</w:t>
      </w:r>
    </w:p>
    <w:p w14:paraId="34225179" w14:textId="34D06614" w:rsidR="00E94E12" w:rsidRDefault="00733E7E" w:rsidP="00E94E12">
      <w:pPr>
        <w:pStyle w:val="ListParagraph"/>
        <w:numPr>
          <w:ilvl w:val="0"/>
          <w:numId w:val="19"/>
        </w:numPr>
        <w:tabs>
          <w:tab w:val="right" w:leader="underscore" w:pos="10080"/>
        </w:tabs>
        <w:spacing w:before="240"/>
        <w:contextualSpacing w:val="0"/>
      </w:pPr>
      <w:r>
        <w:lastRenderedPageBreak/>
        <w:t>W</w:t>
      </w:r>
      <w:r w:rsidR="00E94E12">
        <w:t>hat is the expected interval for completing the work (</w:t>
      </w:r>
      <w:proofErr w:type="gramStart"/>
      <w:r w:rsidR="00E94E12">
        <w:t>i.e.</w:t>
      </w:r>
      <w:proofErr w:type="gramEnd"/>
      <w:r w:rsidR="00E94E12">
        <w:t xml:space="preserve"> quarterly, annually, as needed)?</w:t>
      </w:r>
      <w:r w:rsidR="00692A35" w:rsidRPr="00692A35">
        <w:t xml:space="preserve"> </w:t>
      </w:r>
    </w:p>
    <w:p w14:paraId="239C68A6" w14:textId="23416E49" w:rsidR="00E94E12" w:rsidRPr="000B01E7" w:rsidRDefault="000B01E7" w:rsidP="00E94E12">
      <w:pPr>
        <w:pStyle w:val="ListParagraph"/>
        <w:numPr>
          <w:ilvl w:val="0"/>
          <w:numId w:val="0"/>
        </w:numPr>
        <w:tabs>
          <w:tab w:val="right" w:leader="underscore" w:pos="10080"/>
        </w:tabs>
        <w:spacing w:before="240"/>
        <w:ind w:left="360"/>
        <w:contextualSpacing w:val="0"/>
        <w:rPr>
          <w:b/>
        </w:rPr>
      </w:pPr>
      <w:r w:rsidRPr="000B01E7">
        <w:rPr>
          <w:b/>
        </w:rPr>
        <w:t>Annually</w:t>
      </w:r>
    </w:p>
    <w:p w14:paraId="5DF5BBF0" w14:textId="6891A523" w:rsidR="00496FE6" w:rsidRDefault="00733E7E" w:rsidP="000B01E7">
      <w:pPr>
        <w:pStyle w:val="ListParagraph"/>
        <w:numPr>
          <w:ilvl w:val="0"/>
          <w:numId w:val="19"/>
        </w:numPr>
        <w:tabs>
          <w:tab w:val="right" w:leader="underscore" w:pos="10080"/>
        </w:tabs>
        <w:spacing w:before="240"/>
        <w:contextualSpacing w:val="0"/>
      </w:pPr>
      <w:r>
        <w:t>H</w:t>
      </w:r>
      <w:r w:rsidR="00496FE6">
        <w:t>ow long does it typically take to complete the</w:t>
      </w:r>
      <w:r w:rsidR="009003DC">
        <w:t xml:space="preserve"> recurring</w:t>
      </w:r>
      <w:r w:rsidR="00496FE6">
        <w:t xml:space="preserve"> task?</w:t>
      </w:r>
    </w:p>
    <w:p w14:paraId="36792042" w14:textId="5FD75712" w:rsidR="000B01E7" w:rsidRPr="000B01E7" w:rsidRDefault="000B01E7" w:rsidP="000B01E7">
      <w:pPr>
        <w:pStyle w:val="ListParagraph"/>
        <w:numPr>
          <w:ilvl w:val="0"/>
          <w:numId w:val="0"/>
        </w:numPr>
        <w:tabs>
          <w:tab w:val="right" w:leader="underscore" w:pos="10080"/>
        </w:tabs>
        <w:spacing w:before="240"/>
        <w:ind w:left="360"/>
        <w:contextualSpacing w:val="0"/>
        <w:rPr>
          <w:b/>
        </w:rPr>
      </w:pPr>
      <w:r w:rsidRPr="000B01E7">
        <w:rPr>
          <w:b/>
        </w:rPr>
        <w:t xml:space="preserve">One year of total work; any reduced time allowance limits the scope of </w:t>
      </w:r>
      <w:proofErr w:type="gramStart"/>
      <w:r w:rsidRPr="000B01E7">
        <w:rPr>
          <w:b/>
        </w:rPr>
        <w:t>the final result</w:t>
      </w:r>
      <w:proofErr w:type="gramEnd"/>
    </w:p>
    <w:p w14:paraId="0E0F942A" w14:textId="41E208F5" w:rsidR="00692A35" w:rsidRDefault="001E3B62" w:rsidP="00692A35">
      <w:pPr>
        <w:pStyle w:val="ListParagraph"/>
        <w:numPr>
          <w:ilvl w:val="0"/>
          <w:numId w:val="19"/>
        </w:numPr>
      </w:pPr>
      <w:r>
        <w:t xml:space="preserve">Permanent groups exist when a work product needs to be created continually or on a recurring basis. Permanent groups should have a strong justification for the ongoing nature of its work. </w:t>
      </w:r>
      <w:r w:rsidR="00733E7E">
        <w:t>D</w:t>
      </w:r>
      <w:r w:rsidR="00733E7E" w:rsidRPr="00692A35">
        <w:t>oes the work require a permanent group?</w:t>
      </w:r>
    </w:p>
    <w:p w14:paraId="04DF0885" w14:textId="12BF8DF6" w:rsidR="00692A35" w:rsidRDefault="00692A35" w:rsidP="00017CC3">
      <w:pPr>
        <w:ind w:firstLine="720"/>
      </w:pPr>
      <w:r w:rsidRPr="000B01E7">
        <w:rPr>
          <w:highlight w:val="yellow"/>
        </w:rPr>
        <w:t>Yes</w:t>
      </w:r>
      <w:r>
        <w:tab/>
      </w:r>
      <w:r>
        <w:tab/>
        <w:t>No</w:t>
      </w:r>
      <w:r w:rsidR="009D2376">
        <w:t xml:space="preserve">  </w:t>
      </w:r>
    </w:p>
    <w:p w14:paraId="00F92B93" w14:textId="2C7F6BF1" w:rsidR="00FC6978" w:rsidRDefault="00017CC3" w:rsidP="00FC6978">
      <w:pPr>
        <w:pStyle w:val="ListParagraph"/>
        <w:numPr>
          <w:ilvl w:val="0"/>
          <w:numId w:val="23"/>
        </w:numPr>
      </w:pPr>
      <w:r>
        <w:t xml:space="preserve">If yes, please provide a strong justification below for any proposal to form (or </w:t>
      </w:r>
      <w:r w:rsidR="009003DC">
        <w:t>keep</w:t>
      </w:r>
      <w:r>
        <w:t>) a permanent group, rather than a temporary group(s). W</w:t>
      </w:r>
      <w:r w:rsidR="001677C7">
        <w:t>hy does the work need to be ongoing?</w:t>
      </w:r>
      <w:r w:rsidR="00692A35" w:rsidRPr="00692A35">
        <w:t xml:space="preserve"> </w:t>
      </w:r>
    </w:p>
    <w:p w14:paraId="2BC60651" w14:textId="6F9D92C1" w:rsidR="006420A3" w:rsidRPr="00FC6978" w:rsidRDefault="00FC6978" w:rsidP="00FC6978">
      <w:pPr>
        <w:rPr>
          <w:b/>
        </w:rPr>
      </w:pPr>
      <w:r w:rsidRPr="00FC6978">
        <w:rPr>
          <w:b/>
        </w:rPr>
        <w:t>Scenarios</w:t>
      </w:r>
      <w:r w:rsidR="00015E1F">
        <w:rPr>
          <w:b/>
        </w:rPr>
        <w:t xml:space="preserve"> analysis is a key,</w:t>
      </w:r>
      <w:r>
        <w:rPr>
          <w:b/>
        </w:rPr>
        <w:t xml:space="preserve"> primary long-</w:t>
      </w:r>
      <w:r w:rsidRPr="00FC6978">
        <w:rPr>
          <w:b/>
        </w:rPr>
        <w:t xml:space="preserve">term planning approach used across the utility </w:t>
      </w:r>
      <w:r w:rsidR="00015E1F">
        <w:rPr>
          <w:b/>
        </w:rPr>
        <w:t>sector</w:t>
      </w:r>
      <w:r w:rsidRPr="00FC6978">
        <w:rPr>
          <w:b/>
        </w:rPr>
        <w:t xml:space="preserve">.  Its use is common in academic, </w:t>
      </w:r>
      <w:proofErr w:type="gramStart"/>
      <w:r w:rsidRPr="00FC6978">
        <w:rPr>
          <w:b/>
        </w:rPr>
        <w:t>regulatory</w:t>
      </w:r>
      <w:proofErr w:type="gramEnd"/>
      <w:r w:rsidRPr="00FC6978">
        <w:rPr>
          <w:b/>
        </w:rPr>
        <w:t xml:space="preserve"> and technical study approaches as an effective way to understand risk and the impacts of differing </w:t>
      </w:r>
      <w:r w:rsidR="00015E1F">
        <w:rPr>
          <w:b/>
        </w:rPr>
        <w:t xml:space="preserve">system configurations and profiles </w:t>
      </w:r>
      <w:r w:rsidRPr="00FC6978">
        <w:rPr>
          <w:b/>
        </w:rPr>
        <w:t xml:space="preserve">on transmission/delivery reliability.   </w:t>
      </w:r>
    </w:p>
    <w:p w14:paraId="465CF1C1" w14:textId="62280CC9" w:rsidR="001677C7" w:rsidRPr="00692A35" w:rsidRDefault="00B53199" w:rsidP="00692A35">
      <w:pPr>
        <w:pStyle w:val="Heading1"/>
      </w:pPr>
      <w:r>
        <w:t>6—</w:t>
      </w:r>
      <w:r w:rsidR="001677C7" w:rsidRPr="00692A35">
        <w:t>Committee Relationship</w:t>
      </w:r>
    </w:p>
    <w:p w14:paraId="5A1ABF7E" w14:textId="3657C791" w:rsidR="00F76C46" w:rsidRPr="00692A35" w:rsidRDefault="00692A35" w:rsidP="00692A35">
      <w:pPr>
        <w:pStyle w:val="ListParagraph"/>
        <w:numPr>
          <w:ilvl w:val="0"/>
          <w:numId w:val="19"/>
        </w:numPr>
        <w:spacing w:before="240"/>
      </w:pPr>
      <w:r>
        <w:t xml:space="preserve">Typically, the committee structure will be two layers deep. The JGC, RAC, or RRC may have temporary or permanent groups reporting to them. Permanent </w:t>
      </w:r>
      <w:r w:rsidR="002246D5">
        <w:t xml:space="preserve">work-producing </w:t>
      </w:r>
      <w:r>
        <w:t>groups in layer two may have a permanent or temporary subgroup in layer three, but a layer three group cannot create a fourth layer.</w:t>
      </w:r>
      <w:r w:rsidR="009C0E3B">
        <w:t xml:space="preserve"> Th</w:t>
      </w:r>
      <w:r w:rsidR="00017CC3">
        <w:t xml:space="preserve">is will </w:t>
      </w:r>
      <w:r w:rsidR="00A6097E">
        <w:t xml:space="preserve">enable the JGC, RAC, </w:t>
      </w:r>
      <w:r w:rsidR="00017CC3">
        <w:t xml:space="preserve">and </w:t>
      </w:r>
      <w:r w:rsidR="00A6097E">
        <w:t>RRC to ensure that the work is continually aligned with the overall objective.</w:t>
      </w:r>
    </w:p>
    <w:p w14:paraId="74C03B2B" w14:textId="0C3A6B7E" w:rsidR="00F76C46" w:rsidRDefault="00F76C46" w:rsidP="00692A35">
      <w:pPr>
        <w:pStyle w:val="ListParagraph"/>
        <w:numPr>
          <w:ilvl w:val="1"/>
          <w:numId w:val="19"/>
        </w:numPr>
        <w:spacing w:before="240"/>
        <w:contextualSpacing w:val="0"/>
      </w:pPr>
      <w:r>
        <w:t xml:space="preserve">Does your work product relate to another </w:t>
      </w:r>
      <w:r w:rsidR="00A46D05">
        <w:t xml:space="preserve">WECC </w:t>
      </w:r>
      <w:r>
        <w:t>group’s product?</w:t>
      </w:r>
    </w:p>
    <w:p w14:paraId="13CB0218" w14:textId="2BC90C8F" w:rsidR="00F76C46" w:rsidRDefault="00F76C46" w:rsidP="00692A35">
      <w:pPr>
        <w:pStyle w:val="ListParagraph"/>
        <w:numPr>
          <w:ilvl w:val="0"/>
          <w:numId w:val="0"/>
        </w:numPr>
        <w:tabs>
          <w:tab w:val="left" w:pos="720"/>
          <w:tab w:val="left" w:pos="1440"/>
          <w:tab w:val="left" w:pos="2160"/>
          <w:tab w:val="left" w:pos="2880"/>
          <w:tab w:val="left" w:pos="4567"/>
        </w:tabs>
        <w:spacing w:before="240"/>
        <w:ind w:left="360"/>
      </w:pPr>
      <w:r>
        <w:tab/>
      </w:r>
      <w:r w:rsidR="00692A35">
        <w:tab/>
      </w:r>
      <w:r w:rsidRPr="00954B1B">
        <w:rPr>
          <w:highlight w:val="yellow"/>
        </w:rPr>
        <w:t>Yes</w:t>
      </w:r>
      <w:r>
        <w:tab/>
      </w:r>
      <w:r>
        <w:tab/>
      </w:r>
      <w:r w:rsidRPr="00954B1B">
        <w:t>No</w:t>
      </w:r>
      <w:r>
        <w:tab/>
      </w:r>
    </w:p>
    <w:p w14:paraId="3CB440EA" w14:textId="77777777" w:rsidR="00954B1B" w:rsidRDefault="00F76C46" w:rsidP="00692A35">
      <w:pPr>
        <w:pStyle w:val="ListParagraph"/>
        <w:numPr>
          <w:ilvl w:val="1"/>
          <w:numId w:val="19"/>
        </w:numPr>
        <w:spacing w:before="240"/>
        <w:contextualSpacing w:val="0"/>
      </w:pPr>
      <w:r>
        <w:t>What is that relationship</w:t>
      </w:r>
      <w:r w:rsidR="00B03567">
        <w:t>?</w:t>
      </w:r>
      <w:r w:rsidR="00C550CA" w:rsidRPr="00C550CA">
        <w:rPr>
          <w:noProof/>
        </w:rPr>
        <w:t xml:space="preserve"> </w:t>
      </w:r>
    </w:p>
    <w:p w14:paraId="62381763" w14:textId="146BC2E8" w:rsidR="00B03567" w:rsidRDefault="00954B1B" w:rsidP="00954B1B">
      <w:pPr>
        <w:pStyle w:val="ListParagraph"/>
        <w:numPr>
          <w:ilvl w:val="0"/>
          <w:numId w:val="0"/>
        </w:numPr>
        <w:ind w:left="360"/>
        <w:rPr>
          <w:b/>
        </w:rPr>
      </w:pPr>
      <w:r w:rsidRPr="00954B1B">
        <w:rPr>
          <w:b/>
        </w:rPr>
        <w:t xml:space="preserve">SWG depends on input from others like the ADS data set, PCM and others.  </w:t>
      </w:r>
    </w:p>
    <w:p w14:paraId="0520E9E5" w14:textId="77777777" w:rsidR="00954B1B" w:rsidRPr="00954B1B" w:rsidRDefault="00954B1B" w:rsidP="00954B1B">
      <w:pPr>
        <w:pStyle w:val="ListParagraph"/>
        <w:numPr>
          <w:ilvl w:val="0"/>
          <w:numId w:val="0"/>
        </w:numPr>
        <w:ind w:left="360"/>
        <w:rPr>
          <w:b/>
        </w:rPr>
      </w:pPr>
    </w:p>
    <w:p w14:paraId="20700153" w14:textId="49D3D37A" w:rsidR="00801F09" w:rsidRDefault="006420A3" w:rsidP="00692A35">
      <w:pPr>
        <w:pStyle w:val="ListParagraph"/>
        <w:numPr>
          <w:ilvl w:val="1"/>
          <w:numId w:val="19"/>
        </w:numPr>
        <w:tabs>
          <w:tab w:val="left" w:pos="2880"/>
          <w:tab w:val="right" w:leader="underscore" w:pos="10080"/>
        </w:tabs>
        <w:spacing w:before="240"/>
      </w:pPr>
      <w:r>
        <w:t xml:space="preserve">Is there an opportunity for merging with another </w:t>
      </w:r>
      <w:r w:rsidR="00A46D05">
        <w:t xml:space="preserve">WECC </w:t>
      </w:r>
      <w:r>
        <w:t>group or consolidating efforts? Please describe.</w:t>
      </w:r>
      <w:r w:rsidR="00C550CA" w:rsidRPr="00C550CA">
        <w:rPr>
          <w:noProof/>
        </w:rPr>
        <w:t xml:space="preserve"> </w:t>
      </w:r>
    </w:p>
    <w:p w14:paraId="128B7AA8" w14:textId="5E64C2CA" w:rsidR="006420A3" w:rsidRDefault="00954B1B" w:rsidP="00801F09">
      <w:pPr>
        <w:tabs>
          <w:tab w:val="left" w:pos="2880"/>
          <w:tab w:val="right" w:leader="underscore" w:pos="10080"/>
        </w:tabs>
        <w:spacing w:before="240"/>
      </w:pPr>
      <w:r>
        <w:rPr>
          <w:noProof/>
        </w:rPr>
        <w:lastRenderedPageBreak/>
        <mc:AlternateContent>
          <mc:Choice Requires="wps">
            <w:drawing>
              <wp:anchor distT="45720" distB="45720" distL="114300" distR="114300" simplePos="0" relativeHeight="251669508" behindDoc="0" locked="0" layoutInCell="1" allowOverlap="1" wp14:anchorId="7AC8F767" wp14:editId="4CE65F91">
                <wp:simplePos x="0" y="0"/>
                <wp:positionH relativeFrom="column">
                  <wp:posOffset>733425</wp:posOffset>
                </wp:positionH>
                <wp:positionV relativeFrom="paragraph">
                  <wp:posOffset>140970</wp:posOffset>
                </wp:positionV>
                <wp:extent cx="5600700" cy="7239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3900"/>
                        </a:xfrm>
                        <a:prstGeom prst="rect">
                          <a:avLst/>
                        </a:prstGeom>
                        <a:solidFill>
                          <a:srgbClr val="FFFFFF"/>
                        </a:solidFill>
                        <a:ln w="9525">
                          <a:solidFill>
                            <a:srgbClr val="000000"/>
                          </a:solidFill>
                          <a:miter lim="800000"/>
                          <a:headEnd/>
                          <a:tailEnd/>
                        </a:ln>
                      </wps:spPr>
                      <wps:txbx>
                        <w:txbxContent>
                          <w:p w14:paraId="6E167DDC" w14:textId="3CED1AF6" w:rsidR="00954B1B" w:rsidRDefault="00801F09" w:rsidP="00954B1B">
                            <w:r>
                              <w:t xml:space="preserve"> No, what SWG performs in sufficiently unique that a merger would only add challenge</w:t>
                            </w:r>
                            <w:r w:rsidR="00954B1B">
                              <w:t xml:space="preserve">s to the group’s scope of work and scenarios work will not be meaningful if it is narrowed to any other specific effort.  </w:t>
                            </w:r>
                          </w:p>
                          <w:p w14:paraId="613500D9" w14:textId="61C217C3" w:rsidR="00801F09" w:rsidRDefault="00801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8F767" id="_x0000_s1031" type="#_x0000_t202" style="position:absolute;margin-left:57.75pt;margin-top:11.1pt;width:441pt;height:57pt;z-index:2516695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2HEgIAACYEAAAOAAAAZHJzL2Uyb0RvYy54bWysU9tu2zAMfR+wfxD0vtjJkqYx4hRdugwD&#10;ugvQ7QNkSY6FyaImKbGzry8lu2l2exmmB4EUqUPykFzf9K0mR+m8AlPS6SSnRBoOQpl9Sb9+2b26&#10;psQHZgTTYGRJT9LTm83LF+vOFnIGDWghHUEQ44vOlrQJwRZZ5nkjW+YnYKVBYw2uZQFVt8+EYx2i&#10;tzqb5flV1oET1gGX3uPr3WCkm4Rf15KHT3XtZSC6pJhbSLdLdxXvbLNmxd4x2yg+psH+IYuWKYNB&#10;z1B3LDBycOo3qFZxBx7qMOHQZlDXistUA1YzzX+p5qFhVqZakBxvzzT5/wfLPx4f7GdHQv8Gemxg&#10;KsLbe+DfPDGwbZjZy1vnoGskExh4GinLOuuL8Wuk2hc+glTdBxDYZHYIkID62rWRFayTIDo24HQm&#10;XfaBcHxcXOX5MkcTR9ty9nqFcgzBiqff1vnwTkJLolBSh01N6Ox478Pg+uQSg3nQSuyU1klx+2qr&#10;HTkyHIBdOiP6T27akK6kq8VsMRDwV4g8nT9BtCrgJGvVlvT67MSKSNtbI9KcBab0IGN12ow8RuoG&#10;EkNf9UQJ5CQGiLRWIE5IrINhcHHRUGjA/aCkw6Etqf9+YE5Sot8bbM5qOp/HKU/KfLGcoeIuLdWl&#10;hRmOUCUNlAziNqTNiLwZuMUm1irx+5zJmDIOY+rQuDhx2i/15PW83ptHAAAA//8DAFBLAwQUAAYA&#10;CAAAACEA+fOXV98AAAAKAQAADwAAAGRycy9kb3ducmV2LnhtbEyPwU7DMBBE70j8g7VIXBB16tK0&#10;CXEqhASiNygIrm7sJhH2OthuGv6e5QTH2Xmanak2k7NsNCH2HiXMZxkwg43XPbYS3l4frtfAYlKo&#10;lfVoJHybCJv6/KxSpfYnfDHjLrWMQjCWSkKX0lByHpvOOBVnfjBI3sEHpxLJ0HId1InCneUiy3Lu&#10;VI/0oVODue9M87k7Ognrm6fxI24Xz+9NfrBFulqNj19BysuL6e4WWDJT+oPhtz5Vh5o67f0RdWSW&#10;9Hy5JFSCEAIYAUWxosOenEUugNcV/z+h/gEAAP//AwBQSwECLQAUAAYACAAAACEAtoM4kv4AAADh&#10;AQAAEwAAAAAAAAAAAAAAAAAAAAAAW0NvbnRlbnRfVHlwZXNdLnhtbFBLAQItABQABgAIAAAAIQA4&#10;/SH/1gAAAJQBAAALAAAAAAAAAAAAAAAAAC8BAABfcmVscy8ucmVsc1BLAQItABQABgAIAAAAIQBo&#10;pf2HEgIAACYEAAAOAAAAAAAAAAAAAAAAAC4CAABkcnMvZTJvRG9jLnhtbFBLAQItABQABgAIAAAA&#10;IQD585dX3wAAAAoBAAAPAAAAAAAAAAAAAAAAAGwEAABkcnMvZG93bnJldi54bWxQSwUGAAAAAAQA&#10;BADzAAAAeAUAAAAA&#10;">
                <v:textbox>
                  <w:txbxContent>
                    <w:p w14:paraId="6E167DDC" w14:textId="3CED1AF6" w:rsidR="00954B1B" w:rsidRDefault="00801F09" w:rsidP="00954B1B">
                      <w:r>
                        <w:t xml:space="preserve"> No, what SWG performs in sufficiently unique that a merger would only add challenge</w:t>
                      </w:r>
                      <w:r w:rsidR="00954B1B">
                        <w:t xml:space="preserve">s to the group’s scope of work and scenarios work will not be meaningful if it is narrowed to any other specific effort.  </w:t>
                      </w:r>
                    </w:p>
                    <w:p w14:paraId="613500D9" w14:textId="61C217C3" w:rsidR="00801F09" w:rsidRDefault="00801F09"/>
                  </w:txbxContent>
                </v:textbox>
                <w10:wrap type="square"/>
              </v:shape>
            </w:pict>
          </mc:Fallback>
        </mc:AlternateContent>
      </w:r>
    </w:p>
    <w:p w14:paraId="0A45462B" w14:textId="77777777" w:rsidR="00801F09" w:rsidRDefault="00F76C46" w:rsidP="00692A35">
      <w:pPr>
        <w:pStyle w:val="ListParagraph"/>
        <w:numPr>
          <w:ilvl w:val="1"/>
          <w:numId w:val="19"/>
        </w:numPr>
        <w:tabs>
          <w:tab w:val="left" w:pos="2880"/>
          <w:tab w:val="right" w:leader="underscore" w:pos="10080"/>
        </w:tabs>
        <w:spacing w:before="240"/>
      </w:pPr>
      <w:r>
        <w:t xml:space="preserve">Based on your answers, </w:t>
      </w:r>
      <w:r w:rsidR="00282EE4">
        <w:t>to wh</w:t>
      </w:r>
      <w:r w:rsidR="00E94E12">
        <w:t xml:space="preserve">ich </w:t>
      </w:r>
      <w:r w:rsidR="00A46D05">
        <w:t xml:space="preserve">WECC </w:t>
      </w:r>
      <w:r w:rsidR="00E94E12">
        <w:t>group</w:t>
      </w:r>
      <w:r>
        <w:t xml:space="preserve"> should your group report?</w:t>
      </w:r>
      <w:r w:rsidR="00801F09">
        <w:t xml:space="preserve"> </w:t>
      </w:r>
    </w:p>
    <w:p w14:paraId="3572D054" w14:textId="1D415D97" w:rsidR="00801F09" w:rsidRDefault="00801F09" w:rsidP="00801F09">
      <w:pPr>
        <w:pStyle w:val="ListParagraph"/>
        <w:numPr>
          <w:ilvl w:val="0"/>
          <w:numId w:val="0"/>
        </w:numPr>
        <w:ind w:left="720"/>
        <w:rPr>
          <w:noProof/>
        </w:rPr>
      </w:pPr>
      <w:r>
        <w:rPr>
          <w:noProof/>
        </w:rPr>
        <mc:AlternateContent>
          <mc:Choice Requires="wps">
            <w:drawing>
              <wp:anchor distT="45720" distB="45720" distL="114300" distR="114300" simplePos="0" relativeHeight="251671556" behindDoc="0" locked="0" layoutInCell="1" allowOverlap="1" wp14:anchorId="6FB03A7A" wp14:editId="681C48A0">
                <wp:simplePos x="0" y="0"/>
                <wp:positionH relativeFrom="column">
                  <wp:posOffset>771525</wp:posOffset>
                </wp:positionH>
                <wp:positionV relativeFrom="paragraph">
                  <wp:posOffset>71120</wp:posOffset>
                </wp:positionV>
                <wp:extent cx="4933950" cy="3333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333375"/>
                        </a:xfrm>
                        <a:prstGeom prst="rect">
                          <a:avLst/>
                        </a:prstGeom>
                        <a:solidFill>
                          <a:srgbClr val="FFFFFF"/>
                        </a:solidFill>
                        <a:ln w="9525">
                          <a:solidFill>
                            <a:srgbClr val="000000"/>
                          </a:solidFill>
                          <a:miter lim="800000"/>
                          <a:headEnd/>
                          <a:tailEnd/>
                        </a:ln>
                      </wps:spPr>
                      <wps:txbx>
                        <w:txbxContent>
                          <w:p w14:paraId="1173A9AF" w14:textId="5229E2BE" w:rsidR="00801F09" w:rsidRDefault="00801F09">
                            <w:r>
                              <w:t xml:space="preserve">SWG should remain as a report to the Studies Subcommittee.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03A7A" id="_x0000_s1032" type="#_x0000_t202" style="position:absolute;left:0;text-align:left;margin-left:60.75pt;margin-top:5.6pt;width:388.5pt;height:26.25pt;z-index:2516715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88EgIAACYEAAAOAAAAZHJzL2Uyb0RvYy54bWysU9tu2zAMfR+wfxD0vjjXtjHiFF26DAO6&#10;C9DtA2RZjoXJokYpsbOvH6W4aXZ7GaYHgRSpQ/KQXN32rWEHhV6DLfhkNOZMWQmVtruCf/m8fXXD&#10;mQ/CVsKAVQU/Ks9v1y9frDqXqyk0YCqFjECszztX8CYEl2eZl41qhR+BU5aMNWArAqm4yyoUHaG3&#10;JpuOx1dZB1g5BKm8p9f7k5GvE35dKxk+1rVXgZmCU24h3ZjuMt7ZeiXyHQrXaDmkIf4hi1ZoS0HP&#10;UPciCLZH/RtUqyWChzqMJLQZ1LWWKtVA1UzGv1Tz2AinUi1Ejndnmvz/g5UfDo/uE7LQv4aeGpiK&#10;8O4B5FfPLGwaYXfqDhG6RomKAk8iZVnnfD58jVT73EeQsnsPFTVZ7AMkoL7GNrJCdTJCpwYcz6Sr&#10;PjBJj/PlbLZckEmSbUbnepFCiPzpt0Mf3ipoWRQKjtTUhC4ODz7EbET+5BKDeTC62mpjkoK7cmOQ&#10;HQQNwDadAf0nN2NZV/DlYro4EfBXiHE6f4JodaBJNrot+M3ZSeSRtje2SnMWhDYnmVI2duAxUnci&#10;MfRlz3RV8KsYINJaQnUkYhFOg0uLRkID+J2zjoa24P7bXqDizLyz1JzlZD6PU56U+eJ6SgpeWspL&#10;i7CSoAoeODuJm5A2I/Jm4Y6aWOvE73MmQ8o0jIn2YXHitF/qyet5vdc/AAAA//8DAFBLAwQUAAYA&#10;CAAAACEA0oT87d8AAAAJAQAADwAAAGRycy9kb3ducmV2LnhtbEyPQU/DMAyF70j8h8hIXBBL20HX&#10;laYTQgLBDQaCa9Z4bUXjlCTryr/HnODmZz89f6/azHYQE/rQO1KQLhIQSI0zPbUK3l7vLwsQIWoy&#10;enCECr4xwKY+Pal0adyRXnDaxlZwCIVSK+hiHEspQ9Oh1WHhRiS+7Z23OrL0rTReHzncDjJLklxa&#10;3RN/6PSIdx02n9uDVVBcPU4f4Wn5/N7k+2EdL1bTw5dX6vxsvr0BEXGOf2b4xWd0qJlp5w5kghhY&#10;Z+k1W3lIMxBsKNYFL3YK8uUKZF3J/w3qHwAAAP//AwBQSwECLQAUAAYACAAAACEAtoM4kv4AAADh&#10;AQAAEwAAAAAAAAAAAAAAAAAAAAAAW0NvbnRlbnRfVHlwZXNdLnhtbFBLAQItABQABgAIAAAAIQA4&#10;/SH/1gAAAJQBAAALAAAAAAAAAAAAAAAAAC8BAABfcmVscy8ucmVsc1BLAQItABQABgAIAAAAIQD0&#10;pv88EgIAACYEAAAOAAAAAAAAAAAAAAAAAC4CAABkcnMvZTJvRG9jLnhtbFBLAQItABQABgAIAAAA&#10;IQDShPzt3wAAAAkBAAAPAAAAAAAAAAAAAAAAAGwEAABkcnMvZG93bnJldi54bWxQSwUGAAAAAAQA&#10;BADzAAAAeAUAAAAA&#10;">
                <v:textbox>
                  <w:txbxContent>
                    <w:p w14:paraId="1173A9AF" w14:textId="5229E2BE" w:rsidR="00801F09" w:rsidRDefault="00801F09">
                      <w:r>
                        <w:t xml:space="preserve">SWG should remain as a report to the Studies Subcommittee.  </w:t>
                      </w:r>
                    </w:p>
                  </w:txbxContent>
                </v:textbox>
                <w10:wrap type="square"/>
              </v:shape>
            </w:pict>
          </mc:Fallback>
        </mc:AlternateContent>
      </w:r>
    </w:p>
    <w:p w14:paraId="6D257F27" w14:textId="1EA184DD" w:rsidR="00801F09" w:rsidRDefault="00C550CA" w:rsidP="00801F09">
      <w:pPr>
        <w:pStyle w:val="ListParagraph"/>
        <w:numPr>
          <w:ilvl w:val="0"/>
          <w:numId w:val="0"/>
        </w:numPr>
        <w:tabs>
          <w:tab w:val="left" w:pos="2880"/>
          <w:tab w:val="right" w:leader="underscore" w:pos="10080"/>
        </w:tabs>
        <w:spacing w:before="240"/>
        <w:ind w:left="360"/>
      </w:pPr>
      <w:r w:rsidRPr="00C550CA">
        <w:rPr>
          <w:noProof/>
        </w:rPr>
        <w:t xml:space="preserve"> </w:t>
      </w:r>
    </w:p>
    <w:p w14:paraId="08285108" w14:textId="6D9549A8" w:rsidR="00F76C46" w:rsidRDefault="00F76C46" w:rsidP="00801F09">
      <w:pPr>
        <w:pStyle w:val="ListParagraph"/>
        <w:numPr>
          <w:ilvl w:val="0"/>
          <w:numId w:val="0"/>
        </w:numPr>
        <w:ind w:left="720"/>
      </w:pPr>
    </w:p>
    <w:p w14:paraId="25A019A4" w14:textId="078F8B52" w:rsidR="00321C03" w:rsidRDefault="00B53199" w:rsidP="00C550CA">
      <w:pPr>
        <w:pStyle w:val="Heading1"/>
      </w:pPr>
      <w:r>
        <w:t>7—</w:t>
      </w:r>
      <w:r w:rsidR="00321C03">
        <w:t>Categorization</w:t>
      </w:r>
    </w:p>
    <w:p w14:paraId="011532CD" w14:textId="65938149" w:rsidR="00F4680C" w:rsidRDefault="004C3EF9" w:rsidP="00351882">
      <w:pPr>
        <w:pStyle w:val="ListParagraph"/>
        <w:numPr>
          <w:ilvl w:val="0"/>
          <w:numId w:val="19"/>
        </w:numPr>
        <w:tabs>
          <w:tab w:val="right" w:leader="underscore" w:pos="10080"/>
        </w:tabs>
        <w:spacing w:before="240"/>
        <w:contextualSpacing w:val="0"/>
      </w:pPr>
      <w:r>
        <w:t>Based on your answers</w:t>
      </w:r>
      <w:r w:rsidR="00594EB3">
        <w:t xml:space="preserve"> </w:t>
      </w:r>
      <w:r w:rsidR="009003DC">
        <w:t xml:space="preserve">in the previous sections </w:t>
      </w:r>
      <w:r w:rsidR="00594EB3">
        <w:t xml:space="preserve">and the committee categorization </w:t>
      </w:r>
      <w:r w:rsidR="00963EA8">
        <w:t xml:space="preserve">process </w:t>
      </w:r>
      <w:r w:rsidR="00594EB3">
        <w:t>workflow</w:t>
      </w:r>
      <w:r>
        <w:t xml:space="preserve">, what categorization should your </w:t>
      </w:r>
      <w:r w:rsidR="006420A3">
        <w:t xml:space="preserve">group </w:t>
      </w:r>
      <w:r>
        <w:t>be?</w:t>
      </w:r>
    </w:p>
    <w:p w14:paraId="61813093" w14:textId="6CCAFF37" w:rsidR="006420A3" w:rsidRDefault="001677C7" w:rsidP="00865017">
      <w:pPr>
        <w:pStyle w:val="ListParagraph"/>
        <w:numPr>
          <w:ilvl w:val="0"/>
          <w:numId w:val="0"/>
        </w:numPr>
        <w:tabs>
          <w:tab w:val="left" w:pos="720"/>
          <w:tab w:val="left" w:pos="4500"/>
          <w:tab w:val="left" w:pos="7200"/>
          <w:tab w:val="right" w:leader="underscore" w:pos="10080"/>
        </w:tabs>
        <w:spacing w:before="240"/>
        <w:ind w:left="360"/>
        <w:contextualSpacing w:val="0"/>
      </w:pPr>
      <w:r>
        <w:tab/>
        <w:t xml:space="preserve">No </w:t>
      </w:r>
      <w:r w:rsidR="001724D9">
        <w:t>group</w:t>
      </w:r>
      <w:r w:rsidR="00F1410E">
        <w:tab/>
        <w:t>Forum</w:t>
      </w:r>
      <w:r w:rsidR="001724D9">
        <w:tab/>
      </w:r>
      <w:r w:rsidR="00F1410E">
        <w:t xml:space="preserve">Task Force </w:t>
      </w:r>
    </w:p>
    <w:p w14:paraId="64EB6CE4" w14:textId="5D91F592" w:rsidR="001724D9" w:rsidRDefault="001677C7" w:rsidP="00865017">
      <w:pPr>
        <w:pStyle w:val="ListParagraph"/>
        <w:numPr>
          <w:ilvl w:val="0"/>
          <w:numId w:val="0"/>
        </w:numPr>
        <w:tabs>
          <w:tab w:val="left" w:pos="720"/>
          <w:tab w:val="left" w:pos="4500"/>
          <w:tab w:val="left" w:pos="7200"/>
          <w:tab w:val="right" w:leader="underscore" w:pos="10080"/>
        </w:tabs>
        <w:spacing w:before="240"/>
        <w:ind w:left="360"/>
        <w:contextualSpacing w:val="0"/>
      </w:pPr>
      <w:r>
        <w:tab/>
      </w:r>
      <w:r w:rsidR="001724D9">
        <w:t xml:space="preserve">Merge with </w:t>
      </w:r>
      <w:r w:rsidR="00F1410E">
        <w:t>external</w:t>
      </w:r>
      <w:r w:rsidR="001724D9">
        <w:t xml:space="preserve"> group</w:t>
      </w:r>
      <w:r>
        <w:tab/>
      </w:r>
      <w:r w:rsidR="00F1410E">
        <w:t xml:space="preserve">Roundtable </w:t>
      </w:r>
      <w:r w:rsidR="00F1410E">
        <w:tab/>
        <w:t xml:space="preserve">Advisory Group </w:t>
      </w:r>
    </w:p>
    <w:p w14:paraId="05334934" w14:textId="5F54BFFC" w:rsidR="001724D9" w:rsidRDefault="001677C7" w:rsidP="00865017">
      <w:pPr>
        <w:pStyle w:val="ListParagraph"/>
        <w:numPr>
          <w:ilvl w:val="0"/>
          <w:numId w:val="0"/>
        </w:numPr>
        <w:tabs>
          <w:tab w:val="left" w:pos="720"/>
          <w:tab w:val="left" w:pos="4500"/>
          <w:tab w:val="left" w:pos="7200"/>
          <w:tab w:val="right" w:leader="underscore" w:pos="10080"/>
        </w:tabs>
        <w:spacing w:before="240"/>
        <w:ind w:left="360"/>
        <w:contextualSpacing w:val="0"/>
      </w:pPr>
      <w:r>
        <w:tab/>
      </w:r>
      <w:r w:rsidR="001724D9">
        <w:t>Refer to RCs</w:t>
      </w:r>
      <w:r>
        <w:tab/>
      </w:r>
      <w:r w:rsidR="00F1410E">
        <w:t>Subcommittee</w:t>
      </w:r>
      <w:r w:rsidR="00F1410E">
        <w:tab/>
        <w:t>Action Item</w:t>
      </w:r>
    </w:p>
    <w:p w14:paraId="27054A74" w14:textId="67A54FA8" w:rsidR="001724D9" w:rsidRDefault="001677C7" w:rsidP="00865017">
      <w:pPr>
        <w:pStyle w:val="ListParagraph"/>
        <w:numPr>
          <w:ilvl w:val="0"/>
          <w:numId w:val="0"/>
        </w:numPr>
        <w:tabs>
          <w:tab w:val="left" w:pos="720"/>
          <w:tab w:val="left" w:pos="4500"/>
          <w:tab w:val="left" w:pos="7200"/>
          <w:tab w:val="right" w:leader="underscore" w:pos="10080"/>
        </w:tabs>
        <w:spacing w:before="240"/>
        <w:ind w:left="360"/>
        <w:contextualSpacing w:val="0"/>
      </w:pPr>
      <w:r>
        <w:tab/>
      </w:r>
      <w:r w:rsidR="00F1410E">
        <w:t>Merge with WECC group</w:t>
      </w:r>
      <w:r>
        <w:tab/>
      </w:r>
      <w:r w:rsidR="00F1410E" w:rsidRPr="00801F09">
        <w:rPr>
          <w:highlight w:val="yellow"/>
        </w:rPr>
        <w:t>Work Group</w:t>
      </w:r>
    </w:p>
    <w:p w14:paraId="1337B2C3" w14:textId="77777777" w:rsidR="00801F09" w:rsidRDefault="00963EA8" w:rsidP="0026317B">
      <w:pPr>
        <w:pStyle w:val="ListParagraph"/>
        <w:numPr>
          <w:ilvl w:val="0"/>
          <w:numId w:val="19"/>
        </w:numPr>
        <w:spacing w:before="240"/>
        <w:contextualSpacing w:val="0"/>
      </w:pPr>
      <w:r>
        <w:t xml:space="preserve">Do you have any </w:t>
      </w:r>
      <w:r w:rsidR="006420A3">
        <w:t xml:space="preserve">comments or </w:t>
      </w:r>
      <w:r>
        <w:t>concerns with the categorization</w:t>
      </w:r>
      <w:r w:rsidR="006420A3">
        <w:t xml:space="preserve"> or reporting</w:t>
      </w:r>
      <w:r>
        <w:t>?</w:t>
      </w:r>
    </w:p>
    <w:p w14:paraId="1EE3BCEA" w14:textId="3E117E55" w:rsidR="00801F09" w:rsidRDefault="00801F09" w:rsidP="00801F09">
      <w:pPr>
        <w:pStyle w:val="ListParagraph"/>
        <w:numPr>
          <w:ilvl w:val="0"/>
          <w:numId w:val="0"/>
        </w:numPr>
        <w:spacing w:before="240"/>
        <w:ind w:left="360"/>
        <w:contextualSpacing w:val="0"/>
      </w:pPr>
      <w:r>
        <w:rPr>
          <w:noProof/>
        </w:rPr>
        <mc:AlternateContent>
          <mc:Choice Requires="wps">
            <w:drawing>
              <wp:anchor distT="45720" distB="45720" distL="114300" distR="114300" simplePos="0" relativeHeight="251673604" behindDoc="0" locked="0" layoutInCell="1" allowOverlap="1" wp14:anchorId="40286290" wp14:editId="2ED40943">
                <wp:simplePos x="0" y="0"/>
                <wp:positionH relativeFrom="column">
                  <wp:posOffset>542925</wp:posOffset>
                </wp:positionH>
                <wp:positionV relativeFrom="paragraph">
                  <wp:posOffset>80010</wp:posOffset>
                </wp:positionV>
                <wp:extent cx="5534025" cy="9239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923925"/>
                        </a:xfrm>
                        <a:prstGeom prst="rect">
                          <a:avLst/>
                        </a:prstGeom>
                        <a:solidFill>
                          <a:srgbClr val="FFFFFF"/>
                        </a:solidFill>
                        <a:ln w="9525">
                          <a:solidFill>
                            <a:srgbClr val="000000"/>
                          </a:solidFill>
                          <a:miter lim="800000"/>
                          <a:headEnd/>
                          <a:tailEnd/>
                        </a:ln>
                      </wps:spPr>
                      <wps:txbx>
                        <w:txbxContent>
                          <w:p w14:paraId="21D33128" w14:textId="7935F21D" w:rsidR="00801F09" w:rsidRDefault="00801F09">
                            <w:r>
                              <w:t xml:space="preserve"> This exercise does not offer sufficient opportunity to describe the role of any group; as such, decisions made from this scope of information will be unreliable.  </w:t>
                            </w:r>
                            <w:r w:rsidR="00501A55">
                              <w:t xml:space="preserve"> Also, this exercise should only have applied to new group proposals; existing groups with established roles should not be subject to this process.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86290" id="_x0000_s1033" type="#_x0000_t202" style="position:absolute;left:0;text-align:left;margin-left:42.75pt;margin-top:6.3pt;width:435.75pt;height:72.75pt;z-index:2516736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TwEQIAACYEAAAOAAAAZHJzL2Uyb0RvYy54bWysU9tu2zAMfR+wfxD0vthJk7Ux4hRdugwD&#10;ugvQ7QNkWY6FyaJGKbG7ry+luGl2wR6G6UEgReqQPCRX10Nn2EGh12BLPp3knCkrodZ2V/KvX7av&#10;rjjzQdhaGLCq5A/K8+v1yxer3hVqBi2YWiEjEOuL3pW8DcEVWeZlqzrhJ+CUJWMD2IlAKu6yGkVP&#10;6J3JZnn+OusBa4cglff0ens08nXCbxolw6em8SowU3LKLaQb013FO1uvRLFD4VotxzTEP2TRCW0p&#10;6AnqVgTB9qh/g+q0RPDQhImELoOm0VKlGqiaaf5LNfetcCrVQuR4d6LJ/z9Y+fFw7z4jC8MbGKiB&#10;qQjv7kB+88zCphV2p24QoW+VqCnwNFKW9c4X49dItS98BKn6D1BTk8U+QAIaGuwiK1QnI3RqwMOJ&#10;dDUEJulxsbiY57MFZ5Jsy9nFkuQYQhRPvx368E5Bx6JQcqSmJnRxuPPh6PrkEoN5MLreamOSgrtq&#10;Y5AdBA3ANp0R/Sc3Y1lP0RcU++8QeTp/guh0oEk2uiv51clJFJG2t7ZOcxaENkeZqjN25DFSdyQx&#10;DNXAdF3yyxgg0lpB/UDEIhwHlxaNhBbwB2c9DW3J/fe9QMWZeW+pOcvpfB6nPCnzxeWMFDy3VOcW&#10;YSVBlTxwdhQ3IW1GZMDCDTWx0Ynf50zGlGkYU4fGxYnTfq4nr+f1Xj8CAAD//wMAUEsDBBQABgAI&#10;AAAAIQDmB3HV3gAAAAkBAAAPAAAAZHJzL2Rvd25yZXYueG1sTI/BTsMwEETvSPyDtUhcEHVaSJqG&#10;OBVCAsEN2gqubrJNIux1sN00/D3LCY47M5p9U64na8SIPvSOFMxnCQik2jU9tQp228frHESImhpt&#10;HKGCbwywrs7PSl007kRvOG5iK7iEQqEVdDEOhZSh7tDqMHMDEnsH562OfPpWNl6fuNwauUiSTFrd&#10;E3/o9IAPHdafm6NVkN8+jx/h5eb1vc4OZhWvluPTl1fq8mK6vwMRcYp/YfjFZ3SomGnvjtQEYbgj&#10;TTnJ+iIDwf4qXfK2PQtpPgdZlfL/guoHAAD//wMAUEsBAi0AFAAGAAgAAAAhALaDOJL+AAAA4QEA&#10;ABMAAAAAAAAAAAAAAAAAAAAAAFtDb250ZW50X1R5cGVzXS54bWxQSwECLQAUAAYACAAAACEAOP0h&#10;/9YAAACUAQAACwAAAAAAAAAAAAAAAAAvAQAAX3JlbHMvLnJlbHNQSwECLQAUAAYACAAAACEAwj80&#10;8BECAAAmBAAADgAAAAAAAAAAAAAAAAAuAgAAZHJzL2Uyb0RvYy54bWxQSwECLQAUAAYACAAAACEA&#10;5gdx1d4AAAAJAQAADwAAAAAAAAAAAAAAAABrBAAAZHJzL2Rvd25yZXYueG1sUEsFBgAAAAAEAAQA&#10;8wAAAHYFAAAAAA==&#10;">
                <v:textbox>
                  <w:txbxContent>
                    <w:p w14:paraId="21D33128" w14:textId="7935F21D" w:rsidR="00801F09" w:rsidRDefault="00801F09">
                      <w:r>
                        <w:t xml:space="preserve"> This exercise does not offer sufficient opportunity to describe the role of any group; as such, decisions made from this scope of information will be unreliable.  </w:t>
                      </w:r>
                      <w:r w:rsidR="00501A55">
                        <w:t xml:space="preserve"> Also, this exercise should only have applied to new group proposals; existing groups with established roles should not be subject to this process.  </w:t>
                      </w:r>
                    </w:p>
                  </w:txbxContent>
                </v:textbox>
                <w10:wrap type="square"/>
              </v:shape>
            </w:pict>
          </mc:Fallback>
        </mc:AlternateContent>
      </w:r>
    </w:p>
    <w:p w14:paraId="066534B3" w14:textId="7D7E3B1A" w:rsidR="0026317B" w:rsidRDefault="00963EA8" w:rsidP="00801F09">
      <w:pPr>
        <w:pStyle w:val="ListParagraph"/>
        <w:numPr>
          <w:ilvl w:val="0"/>
          <w:numId w:val="0"/>
        </w:numPr>
        <w:spacing w:before="240"/>
        <w:ind w:left="360"/>
        <w:contextualSpacing w:val="0"/>
      </w:pPr>
      <w:r w:rsidRPr="00963EA8">
        <w:rPr>
          <w:noProof/>
        </w:rPr>
        <w:t xml:space="preserve"> </w:t>
      </w:r>
    </w:p>
    <w:p w14:paraId="25963148" w14:textId="77777777" w:rsidR="00501A55" w:rsidRDefault="00501A55" w:rsidP="00501A55">
      <w:pPr>
        <w:spacing w:before="240"/>
        <w:ind w:left="720" w:hanging="360"/>
      </w:pPr>
    </w:p>
    <w:p w14:paraId="59836577" w14:textId="209E9A46" w:rsidR="006420A3" w:rsidRDefault="006420A3" w:rsidP="0026317B">
      <w:pPr>
        <w:pStyle w:val="ListParagraph"/>
        <w:numPr>
          <w:ilvl w:val="0"/>
          <w:numId w:val="19"/>
        </w:numPr>
        <w:spacing w:before="240"/>
        <w:contextualSpacing w:val="0"/>
      </w:pPr>
      <w:r>
        <w:rPr>
          <w:noProof/>
        </w:rPr>
        <w:t>Is there anything else about your group that JGC should know?</w:t>
      </w:r>
    </w:p>
    <w:p w14:paraId="756946C5" w14:textId="1B567A08" w:rsidR="00C35FD2" w:rsidRDefault="00C35FD2" w:rsidP="00C35FD2">
      <w:pPr>
        <w:spacing w:before="240"/>
      </w:pPr>
      <w:r>
        <w:rPr>
          <w:noProof/>
        </w:rPr>
        <w:lastRenderedPageBreak/>
        <mc:AlternateContent>
          <mc:Choice Requires="wps">
            <w:drawing>
              <wp:anchor distT="45720" distB="45720" distL="114300" distR="114300" simplePos="0" relativeHeight="251675652" behindDoc="0" locked="0" layoutInCell="1" allowOverlap="1" wp14:anchorId="5F94475E" wp14:editId="096CE8E0">
                <wp:simplePos x="0" y="0"/>
                <wp:positionH relativeFrom="column">
                  <wp:posOffset>152400</wp:posOffset>
                </wp:positionH>
                <wp:positionV relativeFrom="paragraph">
                  <wp:posOffset>180975</wp:posOffset>
                </wp:positionV>
                <wp:extent cx="5915025" cy="17335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33550"/>
                        </a:xfrm>
                        <a:prstGeom prst="rect">
                          <a:avLst/>
                        </a:prstGeom>
                        <a:solidFill>
                          <a:srgbClr val="FFFFFF"/>
                        </a:solidFill>
                        <a:ln w="9525">
                          <a:solidFill>
                            <a:srgbClr val="000000"/>
                          </a:solidFill>
                          <a:miter lim="800000"/>
                          <a:headEnd/>
                          <a:tailEnd/>
                        </a:ln>
                      </wps:spPr>
                      <wps:txbx>
                        <w:txbxContent>
                          <w:p w14:paraId="322E9A7D" w14:textId="5F1EF413" w:rsidR="00C35FD2" w:rsidRPr="000C5BB8" w:rsidRDefault="00C35FD2" w:rsidP="00C35FD2">
                            <w:pPr>
                              <w:pStyle w:val="ListParagraph"/>
                              <w:numPr>
                                <w:ilvl w:val="0"/>
                                <w:numId w:val="0"/>
                              </w:numPr>
                              <w:suppressAutoHyphens w:val="0"/>
                              <w:spacing w:before="0" w:after="160" w:line="259" w:lineRule="auto"/>
                              <w:ind w:left="720"/>
                              <w:rPr>
                                <w:b/>
                              </w:rPr>
                            </w:pPr>
                            <w:r w:rsidRPr="000C5BB8">
                              <w:rPr>
                                <w:b/>
                              </w:rPr>
                              <w:t xml:space="preserve">The </w:t>
                            </w:r>
                            <w:r>
                              <w:rPr>
                                <w:b/>
                              </w:rPr>
                              <w:t xml:space="preserve">recent </w:t>
                            </w:r>
                            <w:r w:rsidRPr="000C5BB8">
                              <w:rPr>
                                <w:b/>
                              </w:rPr>
                              <w:t>FERC NOPR regarding scenarios</w:t>
                            </w:r>
                            <w:r>
                              <w:rPr>
                                <w:b/>
                              </w:rPr>
                              <w:t xml:space="preserve"> work</w:t>
                            </w:r>
                            <w:r w:rsidRPr="000C5BB8">
                              <w:rPr>
                                <w:b/>
                              </w:rPr>
                              <w:t xml:space="preserve"> only wholly underscores the criticality of scenarios </w:t>
                            </w:r>
                            <w:proofErr w:type="gramStart"/>
                            <w:r w:rsidRPr="000C5BB8">
                              <w:rPr>
                                <w:b/>
                              </w:rPr>
                              <w:t>planning, and</w:t>
                            </w:r>
                            <w:proofErr w:type="gramEnd"/>
                            <w:r>
                              <w:rPr>
                                <w:b/>
                              </w:rPr>
                              <w:t xml:space="preserve"> does so</w:t>
                            </w:r>
                            <w:r w:rsidRPr="000C5BB8">
                              <w:rPr>
                                <w:b/>
                              </w:rPr>
                              <w:t xml:space="preserve"> to a degree that will prioritize the work across the entirety of the North American power system.  Like other work performed by WECC, </w:t>
                            </w:r>
                            <w:r>
                              <w:rPr>
                                <w:b/>
                              </w:rPr>
                              <w:t>the WECC work will serve to inform the audience across the WI but not replace the work of individual interests for their own purposes or any nation-wide scenarios consideration</w:t>
                            </w:r>
                            <w:r w:rsidR="002473E8">
                              <w:rPr>
                                <w:b/>
                              </w:rPr>
                              <w:t>s</w:t>
                            </w:r>
                            <w:r>
                              <w:rPr>
                                <w:b/>
                              </w:rPr>
                              <w:t xml:space="preserve">.  The WECC work will remain more than relevant as a single focus in the sector, against which other studies can refer.   </w:t>
                            </w:r>
                          </w:p>
                          <w:p w14:paraId="7E659D74" w14:textId="75BE2423" w:rsidR="00C35FD2" w:rsidRDefault="00C35F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4475E" id="_x0000_s1034" type="#_x0000_t202" style="position:absolute;margin-left:12pt;margin-top:14.25pt;width:465.75pt;height:136.5pt;z-index:2516756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3VFAIAACcEAAAOAAAAZHJzL2Uyb0RvYy54bWysU81u2zAMvg/YOwi6L3bSeG2MOEWXLsOA&#10;7gfo9gC0LMfCZFGTlNjd05dS0jTohh2G6SCQIvWR/Egur8des710XqGp+HSScyaNwEaZbcW/f9u8&#10;ueLMBzANaDSy4g/S8+vV61fLwZZyhh3qRjpGIMaXg614F4Its8yLTvbgJ2ilIWOLrodAqttmjYOB&#10;0HudzfL8bTaga6xDIb2n19uDka8SfttKEb60rZeB6YpTbiHdLt11vLPVEsqtA9spcUwD/iGLHpSh&#10;oCeoWwjAdk79BtUr4dBjGyYC+wzbVgmZaqBqpvmLau47sDLVQuR4e6LJ/z9Y8Xl/b786FsZ3OFID&#10;UxHe3qH44ZnBdQdmK2+cw6GT0FDgaaQsG6wvj18j1b70EaQePmFDTYZdwAQ0tq6PrFCdjNCpAQ8n&#10;0uUYmKDHYjEt8lnBmSDb9PLioihSWzIon75b58MHiT2LQsUddTXBw/7Oh5gOlE8uMZpHrZqN0jop&#10;bluvtWN7oAnYpJMqeOGmDRsqvigokb9D5On8CaJXgUZZq77iVycnKCNv702TBi2A0geZUtbmSGTk&#10;7sBiGOuRqYYAYoDIa43NAzHr8DC5tGkkdOh+cTbQ1Fbc/9yBk5zpj4a6s5jO53HMkzIvLmekuHNL&#10;fW4BIwiq4oGzg7gOaTUiAwZvqIutSvw+Z3JMmaYx0X7cnDju53ryet7v1SMAAAD//wMAUEsDBBQA&#10;BgAIAAAAIQCwbwxI4AAAAAkBAAAPAAAAZHJzL2Rvd25yZXYueG1sTI/NTsMwEITvSLyDtUhcUOv0&#10;JyUNcSqEBKI3aBFc3XibRMTrYLtpeHuWE5x2VzOa/abYjLYTA/rQOlIwmyYgkCpnWqoVvO0fJxmI&#10;EDUZ3TlCBd8YYFNeXhQ6N+5MrzjsYi04hEKuFTQx9rmUoWrQ6jB1PRJrR+etjnz6WhqvzxxuOzlP&#10;kpW0uiX+0OgeHxqsPncnqyBbPg8fYbt4ea9Wx24db26Hpy+v1PXVeH8HIuIY/8zwi8/oUDLTwZ3I&#10;BNEpmC+5SuSZpSBYX6cpLwcFi2SWgiwL+b9B+QMAAP//AwBQSwECLQAUAAYACAAAACEAtoM4kv4A&#10;AADhAQAAEwAAAAAAAAAAAAAAAAAAAAAAW0NvbnRlbnRfVHlwZXNdLnhtbFBLAQItABQABgAIAAAA&#10;IQA4/SH/1gAAAJQBAAALAAAAAAAAAAAAAAAAAC8BAABfcmVscy8ucmVsc1BLAQItABQABgAIAAAA&#10;IQC3ih3VFAIAACcEAAAOAAAAAAAAAAAAAAAAAC4CAABkcnMvZTJvRG9jLnhtbFBLAQItABQABgAI&#10;AAAAIQCwbwxI4AAAAAkBAAAPAAAAAAAAAAAAAAAAAG4EAABkcnMvZG93bnJldi54bWxQSwUGAAAA&#10;AAQABADzAAAAewUAAAAA&#10;">
                <v:textbox>
                  <w:txbxContent>
                    <w:p w14:paraId="322E9A7D" w14:textId="5F1EF413" w:rsidR="00C35FD2" w:rsidRPr="000C5BB8" w:rsidRDefault="00C35FD2" w:rsidP="00C35FD2">
                      <w:pPr>
                        <w:pStyle w:val="ListParagraph"/>
                        <w:numPr>
                          <w:ilvl w:val="0"/>
                          <w:numId w:val="0"/>
                        </w:numPr>
                        <w:suppressAutoHyphens w:val="0"/>
                        <w:spacing w:before="0" w:after="160" w:line="259" w:lineRule="auto"/>
                        <w:ind w:left="720"/>
                        <w:rPr>
                          <w:b/>
                        </w:rPr>
                      </w:pPr>
                      <w:r w:rsidRPr="000C5BB8">
                        <w:rPr>
                          <w:b/>
                        </w:rPr>
                        <w:t xml:space="preserve">The </w:t>
                      </w:r>
                      <w:r>
                        <w:rPr>
                          <w:b/>
                        </w:rPr>
                        <w:t xml:space="preserve">recent </w:t>
                      </w:r>
                      <w:r w:rsidRPr="000C5BB8">
                        <w:rPr>
                          <w:b/>
                        </w:rPr>
                        <w:t>FERC NOPR regarding scenarios</w:t>
                      </w:r>
                      <w:r>
                        <w:rPr>
                          <w:b/>
                        </w:rPr>
                        <w:t xml:space="preserve"> work</w:t>
                      </w:r>
                      <w:r w:rsidRPr="000C5BB8">
                        <w:rPr>
                          <w:b/>
                        </w:rPr>
                        <w:t xml:space="preserve"> only wholly underscores the criticality of scenarios </w:t>
                      </w:r>
                      <w:proofErr w:type="gramStart"/>
                      <w:r w:rsidRPr="000C5BB8">
                        <w:rPr>
                          <w:b/>
                        </w:rPr>
                        <w:t>planning, and</w:t>
                      </w:r>
                      <w:proofErr w:type="gramEnd"/>
                      <w:r>
                        <w:rPr>
                          <w:b/>
                        </w:rPr>
                        <w:t xml:space="preserve"> does so</w:t>
                      </w:r>
                      <w:r w:rsidRPr="000C5BB8">
                        <w:rPr>
                          <w:b/>
                        </w:rPr>
                        <w:t xml:space="preserve"> to a degree that will prioritize the work across the entirety of the North American power system.  Like other work performed by WECC, </w:t>
                      </w:r>
                      <w:r>
                        <w:rPr>
                          <w:b/>
                        </w:rPr>
                        <w:t>the WECC work will serve to inform the audience across the WI but not replace the work of individual interests for their own purposes or any nation-wide scenarios consideration</w:t>
                      </w:r>
                      <w:r w:rsidR="002473E8">
                        <w:rPr>
                          <w:b/>
                        </w:rPr>
                        <w:t>s</w:t>
                      </w:r>
                      <w:r>
                        <w:rPr>
                          <w:b/>
                        </w:rPr>
                        <w:t xml:space="preserve">.  The WECC work will remain more than relevant as a single focus in the sector, against which other studies can refer.   </w:t>
                      </w:r>
                    </w:p>
                    <w:p w14:paraId="7E659D74" w14:textId="75BE2423" w:rsidR="00C35FD2" w:rsidRDefault="00C35FD2"/>
                  </w:txbxContent>
                </v:textbox>
                <w10:wrap type="square"/>
              </v:shape>
            </w:pict>
          </mc:Fallback>
        </mc:AlternateContent>
      </w:r>
    </w:p>
    <w:p w14:paraId="7F9138C8" w14:textId="41866C79" w:rsidR="006420A3" w:rsidRPr="00CB4B4F" w:rsidRDefault="006420A3" w:rsidP="007829D1">
      <w:pPr>
        <w:pStyle w:val="ListParagraph"/>
        <w:numPr>
          <w:ilvl w:val="0"/>
          <w:numId w:val="0"/>
        </w:numPr>
        <w:spacing w:before="240"/>
        <w:ind w:left="360"/>
        <w:contextualSpacing w:val="0"/>
      </w:pPr>
    </w:p>
    <w:sectPr w:rsidR="006420A3" w:rsidRPr="00CB4B4F" w:rsidSect="00255412">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0FF2" w14:textId="77777777" w:rsidR="00FD2B5C" w:rsidRDefault="00FD2B5C" w:rsidP="00E60569">
      <w:r>
        <w:separator/>
      </w:r>
    </w:p>
    <w:p w14:paraId="393D7E8C" w14:textId="77777777" w:rsidR="00FD2B5C" w:rsidRDefault="00FD2B5C" w:rsidP="00E60569"/>
  </w:endnote>
  <w:endnote w:type="continuationSeparator" w:id="0">
    <w:p w14:paraId="53322DFA" w14:textId="77777777" w:rsidR="00FD2B5C" w:rsidRDefault="00FD2B5C" w:rsidP="00E60569">
      <w:r>
        <w:continuationSeparator/>
      </w:r>
    </w:p>
    <w:p w14:paraId="471AB619" w14:textId="77777777" w:rsidR="00FD2B5C" w:rsidRDefault="00FD2B5C" w:rsidP="00E60569"/>
  </w:endnote>
  <w:endnote w:type="continuationNotice" w:id="1">
    <w:p w14:paraId="3CC5316A" w14:textId="77777777" w:rsidR="00FD2B5C" w:rsidRDefault="00FD2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2063625332"/>
      <w:docPartObj>
        <w:docPartGallery w:val="Page Numbers (Bottom of Page)"/>
        <w:docPartUnique/>
      </w:docPartObj>
    </w:sdtPr>
    <w:sdtEndPr>
      <w:rPr>
        <w:b w:val="0"/>
      </w:rPr>
    </w:sdtEndPr>
    <w:sdtContent>
      <w:p w14:paraId="42FBD7E2" w14:textId="77777777" w:rsidR="00E115FD" w:rsidRPr="00E5288E" w:rsidRDefault="00FE6A90" w:rsidP="007B7780">
        <w:pPr>
          <w:pStyle w:val="Footer"/>
          <w:tabs>
            <w:tab w:val="clear" w:pos="4680"/>
            <w:tab w:val="center" w:pos="5040"/>
          </w:tabs>
          <w:rPr>
            <w:sz w:val="22"/>
          </w:rPr>
        </w:pPr>
        <w:r w:rsidRPr="00E5288E">
          <w:rPr>
            <w:sz w:val="22"/>
          </w:rPr>
          <w:drawing>
            <wp:inline distT="0" distB="0" distL="0" distR="0" wp14:anchorId="7E81677B" wp14:editId="456BC9C7">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E5288E">
          <w:rPr>
            <w:sz w:val="22"/>
            <w:u w:val="single"/>
          </w:rPr>
          <w:tab/>
        </w:r>
        <w:r w:rsidRPr="00E5288E">
          <w:rPr>
            <w:sz w:val="22"/>
            <w:u w:val="single"/>
          </w:rPr>
          <w:tab/>
        </w:r>
        <w:r w:rsidRPr="00E5288E">
          <w:rPr>
            <w:sz w:val="22"/>
          </w:rPr>
          <w:t xml:space="preserve"> </w:t>
        </w:r>
        <w:r w:rsidR="00F82512" w:rsidRPr="009B19EE">
          <w:rPr>
            <w:b w:val="0"/>
            <w:noProof w:val="0"/>
            <w:sz w:val="22"/>
          </w:rPr>
          <w:fldChar w:fldCharType="begin"/>
        </w:r>
        <w:r w:rsidR="00F82512" w:rsidRPr="009B19EE">
          <w:rPr>
            <w:b w:val="0"/>
            <w:sz w:val="22"/>
          </w:rPr>
          <w:instrText xml:space="preserve"> PAGE   \* MERGEFORMAT </w:instrText>
        </w:r>
        <w:r w:rsidR="00F82512" w:rsidRPr="009B19EE">
          <w:rPr>
            <w:b w:val="0"/>
            <w:noProof w:val="0"/>
            <w:sz w:val="22"/>
          </w:rPr>
          <w:fldChar w:fldCharType="separate"/>
        </w:r>
        <w:r w:rsidR="00015E1F">
          <w:rPr>
            <w:b w:val="0"/>
            <w:sz w:val="22"/>
          </w:rPr>
          <w:t>6</w:t>
        </w:r>
        <w:r w:rsidR="00F82512" w:rsidRPr="009B19EE">
          <w:rPr>
            <w:b w:val="0"/>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B419" w14:textId="77777777" w:rsidR="00323BC9" w:rsidRPr="002A59FD" w:rsidRDefault="002A59FD" w:rsidP="006D1E92">
    <w:pPr>
      <w:pStyle w:val="Footer"/>
      <w:pBdr>
        <w:top w:val="single" w:sz="48" w:space="1" w:color="00395D" w:themeColor="text2"/>
        <w:bottom w:val="single" w:sz="48" w:space="1" w:color="00395D" w:themeColor="text2"/>
      </w:pBdr>
      <w:shd w:val="clear" w:color="auto" w:fill="00395D" w:themeFill="text2"/>
      <w:tabs>
        <w:tab w:val="clear" w:pos="4680"/>
        <w:tab w:val="center" w:pos="5040"/>
      </w:tabs>
      <w:spacing w:before="120" w:after="120" w:line="276" w:lineRule="auto"/>
      <w:jc w:val="center"/>
      <w:rPr>
        <w:b w:val="0"/>
        <w:color w:val="FFFFFF" w:themeColor="background1"/>
        <w:spacing w:val="20"/>
        <w:sz w:val="22"/>
      </w:rPr>
    </w:pPr>
    <w:r w:rsidRPr="002A59FD">
      <w:rPr>
        <w:b w:val="0"/>
        <w:color w:val="FFFFFF" w:themeColor="background1"/>
        <w:spacing w:val="20"/>
        <w:sz w:val="22"/>
      </w:rPr>
      <w:t>155 North 400 West | Suite 200 | Salt Lake City, Utah 84103</w:t>
    </w:r>
    <w:r w:rsidRPr="002A59FD">
      <w:rPr>
        <w:b w:val="0"/>
        <w:color w:val="FFFFFF" w:themeColor="background1"/>
        <w:spacing w:val="20"/>
        <w:sz w:val="22"/>
      </w:rPr>
      <w:br/>
      <w:t>www.wecc.org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7E20" w14:textId="77777777" w:rsidR="00FD2B5C" w:rsidRDefault="00FD2B5C" w:rsidP="00EA064E">
      <w:pPr>
        <w:spacing w:after="0"/>
      </w:pPr>
      <w:r>
        <w:separator/>
      </w:r>
    </w:p>
  </w:footnote>
  <w:footnote w:type="continuationSeparator" w:id="0">
    <w:p w14:paraId="04C4267F" w14:textId="77777777" w:rsidR="00FD2B5C" w:rsidRDefault="00FD2B5C" w:rsidP="00E60569">
      <w:r>
        <w:continuationSeparator/>
      </w:r>
    </w:p>
    <w:p w14:paraId="74058BDC" w14:textId="77777777" w:rsidR="00FD2B5C" w:rsidRDefault="00FD2B5C" w:rsidP="00E60569"/>
  </w:footnote>
  <w:footnote w:type="continuationNotice" w:id="1">
    <w:p w14:paraId="2E29EADD" w14:textId="77777777" w:rsidR="00FD2B5C" w:rsidRDefault="00FD2B5C">
      <w:pPr>
        <w:spacing w:after="0" w:line="240" w:lineRule="auto"/>
      </w:pPr>
    </w:p>
  </w:footnote>
  <w:footnote w:id="2">
    <w:p w14:paraId="50C02E12" w14:textId="13790613" w:rsidR="00BB5E5E" w:rsidRDefault="00BB5E5E" w:rsidP="00BB5E5E">
      <w:pPr>
        <w:pStyle w:val="FootnoteText"/>
      </w:pPr>
      <w:r>
        <w:rPr>
          <w:rStyle w:val="FootnoteReference"/>
        </w:rPr>
        <w:footnoteRef/>
      </w:r>
      <w:r>
        <w:t xml:space="preserve"> Work products are broadly defined as: guidelines, papers, reports, cases, analysis, evaluation, schedules, data requirements</w:t>
      </w:r>
      <w:r w:rsidR="00A66B6A">
        <w:t>,</w:t>
      </w:r>
      <w:r>
        <w:t xml:space="preserve"> and data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3C76" w14:textId="4E20F3B1" w:rsidR="00E115FD" w:rsidRPr="00E5288E" w:rsidRDefault="00C41036" w:rsidP="00C41036">
    <w:pPr>
      <w:pStyle w:val="Header"/>
      <w:rPr>
        <w:sz w:val="22"/>
      </w:rPr>
    </w:pPr>
    <w:r w:rsidRPr="00C41036">
      <w:rPr>
        <w:sz w:val="22"/>
      </w:rPr>
      <w:t>Committee Categorization</w:t>
    </w:r>
    <w:r>
      <w:rPr>
        <w:sz w:val="22"/>
      </w:rPr>
      <w:t>—</w:t>
    </w:r>
    <w:r w:rsidRPr="00C41036">
      <w:rPr>
        <w:sz w:val="22"/>
      </w:rPr>
      <w:t>Questionnaire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5748" w14:textId="77777777" w:rsidR="00E60569" w:rsidRDefault="00A323FE" w:rsidP="00A323FE">
    <w:pPr>
      <w:pStyle w:val="Header"/>
      <w:contextualSpacing w:val="0"/>
      <w:jc w:val="left"/>
    </w:pPr>
    <w:r>
      <w:rPr>
        <w:noProof/>
      </w:rPr>
      <w:drawing>
        <wp:anchor distT="0" distB="0" distL="114300" distR="114300" simplePos="0" relativeHeight="251658240" behindDoc="1" locked="0" layoutInCell="1" allowOverlap="1" wp14:anchorId="5328A6F1" wp14:editId="5999489C">
          <wp:simplePos x="0" y="0"/>
          <wp:positionH relativeFrom="column">
            <wp:posOffset>4864</wp:posOffset>
          </wp:positionH>
          <wp:positionV relativeFrom="paragraph">
            <wp:posOffset>77821</wp:posOffset>
          </wp:positionV>
          <wp:extent cx="2929134" cy="938786"/>
          <wp:effectExtent l="0" t="0" r="5080" b="0"/>
          <wp:wrapTight wrapText="bothSides">
            <wp:wrapPolygon edited="0">
              <wp:start x="3653" y="0"/>
              <wp:lineTo x="0" y="2192"/>
              <wp:lineTo x="0" y="3507"/>
              <wp:lineTo x="422" y="7015"/>
              <wp:lineTo x="1686" y="14030"/>
              <wp:lineTo x="0" y="17976"/>
              <wp:lineTo x="0" y="21045"/>
              <wp:lineTo x="8009" y="21045"/>
              <wp:lineTo x="15174" y="21045"/>
              <wp:lineTo x="21497" y="21045"/>
              <wp:lineTo x="21497" y="17976"/>
              <wp:lineTo x="6744" y="14030"/>
              <wp:lineTo x="18406" y="14030"/>
              <wp:lineTo x="21497" y="12714"/>
              <wp:lineTo x="21497" y="5261"/>
              <wp:lineTo x="4356" y="0"/>
              <wp:lineTo x="36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C_Tagline.png"/>
                  <pic:cNvPicPr/>
                </pic:nvPicPr>
                <pic:blipFill>
                  <a:blip r:embed="rId1">
                    <a:extLst>
                      <a:ext uri="{28A0092B-C50C-407E-A947-70E740481C1C}">
                        <a14:useLocalDpi xmlns:a14="http://schemas.microsoft.com/office/drawing/2010/main" val="0"/>
                      </a:ext>
                    </a:extLst>
                  </a:blip>
                  <a:stretch>
                    <a:fillRect/>
                  </a:stretch>
                </pic:blipFill>
                <pic:spPr>
                  <a:xfrm>
                    <a:off x="0" y="0"/>
                    <a:ext cx="2929134" cy="938786"/>
                  </a:xfrm>
                  <a:prstGeom prst="rect">
                    <a:avLst/>
                  </a:prstGeom>
                </pic:spPr>
              </pic:pic>
            </a:graphicData>
          </a:graphic>
          <wp14:sizeRelH relativeFrom="page">
            <wp14:pctWidth>0</wp14:pctWidth>
          </wp14:sizeRelH>
          <wp14:sizeRelV relativeFrom="page">
            <wp14:pctHeight>0</wp14:pctHeight>
          </wp14:sizeRelV>
        </wp:anchor>
      </w:drawing>
    </w:r>
  </w:p>
  <w:p w14:paraId="57224D75" w14:textId="234D3ECA" w:rsidR="00F82512" w:rsidRDefault="00FB179D" w:rsidP="00E60569">
    <w:pPr>
      <w:pStyle w:val="Header"/>
      <w:contextualSpacing w:val="0"/>
    </w:pPr>
    <w:bookmarkStart w:id="1" w:name="_Hlk535242431"/>
    <w:bookmarkStart w:id="2" w:name="_Hlk535242432"/>
    <w:bookmarkStart w:id="3" w:name="_Hlk535242433"/>
    <w:bookmarkStart w:id="4" w:name="_Hlk535242435"/>
    <w:bookmarkStart w:id="5" w:name="_Hlk535242436"/>
    <w:bookmarkStart w:id="6" w:name="_Hlk535242437"/>
    <w:bookmarkStart w:id="7" w:name="_Hlk535242438"/>
    <w:bookmarkStart w:id="8" w:name="_Hlk535242439"/>
    <w:bookmarkStart w:id="9" w:name="_Hlk535242440"/>
    <w:r>
      <w:t>Committee Categorization</w:t>
    </w:r>
  </w:p>
  <w:p w14:paraId="5A025559" w14:textId="4971AE31" w:rsidR="00CF774D" w:rsidRPr="00761FA8" w:rsidRDefault="00FB179D" w:rsidP="00E60569">
    <w:pPr>
      <w:pStyle w:val="Header"/>
      <w:contextualSpacing w:val="0"/>
    </w:pPr>
    <w:r>
      <w:t>Questionnaire</w:t>
    </w:r>
  </w:p>
  <w:bookmarkEnd w:id="1"/>
  <w:bookmarkEnd w:id="2"/>
  <w:bookmarkEnd w:id="3"/>
  <w:bookmarkEnd w:id="4"/>
  <w:bookmarkEnd w:id="5"/>
  <w:bookmarkEnd w:id="6"/>
  <w:bookmarkEnd w:id="7"/>
  <w:bookmarkEnd w:id="8"/>
  <w:bookmarkEnd w:id="9"/>
  <w:p w14:paraId="26911AFD" w14:textId="18C34114" w:rsidR="00F82512" w:rsidRPr="00761FA8" w:rsidRDefault="006A0732" w:rsidP="00E60569">
    <w:pPr>
      <w:pStyle w:val="Header"/>
      <w:contextualSpacing w:val="0"/>
    </w:pPr>
    <w:r>
      <w:t>June</w:t>
    </w:r>
    <w:r w:rsidR="00FB179D">
      <w:t xml:space="preserve"> 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70BC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E2F5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D694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3811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B6B5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F495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A2B8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38F9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F018C0"/>
    <w:lvl w:ilvl="0">
      <w:start w:val="1"/>
      <w:numFmt w:val="decimal"/>
      <w:pStyle w:val="ListNumber"/>
      <w:lvlText w:val="%1."/>
      <w:lvlJc w:val="left"/>
      <w:pPr>
        <w:ind w:left="360" w:hanging="360"/>
      </w:pPr>
    </w:lvl>
  </w:abstractNum>
  <w:abstractNum w:abstractNumId="9" w15:restartNumberingAfterBreak="0">
    <w:nsid w:val="0EFA40DE"/>
    <w:multiLevelType w:val="hybridMultilevel"/>
    <w:tmpl w:val="80F2331C"/>
    <w:lvl w:ilvl="0" w:tplc="D7F0C31A">
      <w:start w:val="1"/>
      <w:numFmt w:val="decimal"/>
      <w:lvlText w:val="%1."/>
      <w:lvlJc w:val="left"/>
      <w:pPr>
        <w:ind w:left="720" w:hanging="360"/>
      </w:pPr>
    </w:lvl>
    <w:lvl w:ilvl="1" w:tplc="62EC591C" w:tentative="1">
      <w:start w:val="1"/>
      <w:numFmt w:val="lowerLetter"/>
      <w:lvlText w:val="%2."/>
      <w:lvlJc w:val="left"/>
      <w:pPr>
        <w:ind w:left="1440" w:hanging="360"/>
      </w:pPr>
    </w:lvl>
    <w:lvl w:ilvl="2" w:tplc="04102B54" w:tentative="1">
      <w:start w:val="1"/>
      <w:numFmt w:val="lowerRoman"/>
      <w:lvlText w:val="%3."/>
      <w:lvlJc w:val="right"/>
      <w:pPr>
        <w:ind w:left="2160" w:hanging="180"/>
      </w:pPr>
    </w:lvl>
    <w:lvl w:ilvl="3" w:tplc="922C0658" w:tentative="1">
      <w:start w:val="1"/>
      <w:numFmt w:val="decimal"/>
      <w:lvlText w:val="%4."/>
      <w:lvlJc w:val="left"/>
      <w:pPr>
        <w:ind w:left="2880" w:hanging="360"/>
      </w:pPr>
    </w:lvl>
    <w:lvl w:ilvl="4" w:tplc="B0DA2576" w:tentative="1">
      <w:start w:val="1"/>
      <w:numFmt w:val="lowerLetter"/>
      <w:lvlText w:val="%5."/>
      <w:lvlJc w:val="left"/>
      <w:pPr>
        <w:ind w:left="3600" w:hanging="360"/>
      </w:pPr>
    </w:lvl>
    <w:lvl w:ilvl="5" w:tplc="7E74B608" w:tentative="1">
      <w:start w:val="1"/>
      <w:numFmt w:val="lowerRoman"/>
      <w:lvlText w:val="%6."/>
      <w:lvlJc w:val="right"/>
      <w:pPr>
        <w:ind w:left="4320" w:hanging="180"/>
      </w:pPr>
    </w:lvl>
    <w:lvl w:ilvl="6" w:tplc="E9367A72" w:tentative="1">
      <w:start w:val="1"/>
      <w:numFmt w:val="decimal"/>
      <w:lvlText w:val="%7."/>
      <w:lvlJc w:val="left"/>
      <w:pPr>
        <w:ind w:left="5040" w:hanging="360"/>
      </w:pPr>
    </w:lvl>
    <w:lvl w:ilvl="7" w:tplc="01209AA4" w:tentative="1">
      <w:start w:val="1"/>
      <w:numFmt w:val="lowerLetter"/>
      <w:lvlText w:val="%8."/>
      <w:lvlJc w:val="left"/>
      <w:pPr>
        <w:ind w:left="5760" w:hanging="360"/>
      </w:pPr>
    </w:lvl>
    <w:lvl w:ilvl="8" w:tplc="FAF2A4BC" w:tentative="1">
      <w:start w:val="1"/>
      <w:numFmt w:val="lowerRoman"/>
      <w:lvlText w:val="%9."/>
      <w:lvlJc w:val="right"/>
      <w:pPr>
        <w:ind w:left="6480" w:hanging="180"/>
      </w:pPr>
    </w:lvl>
  </w:abstractNum>
  <w:abstractNum w:abstractNumId="10" w15:restartNumberingAfterBreak="0">
    <w:nsid w:val="16DE704F"/>
    <w:multiLevelType w:val="hybridMultilevel"/>
    <w:tmpl w:val="0C0A40CC"/>
    <w:lvl w:ilvl="0" w:tplc="0409000F">
      <w:start w:val="1"/>
      <w:numFmt w:val="decimal"/>
      <w:lvlText w:val="%1."/>
      <w:lvlJc w:val="left"/>
      <w:pPr>
        <w:ind w:left="360" w:hanging="360"/>
      </w:pPr>
    </w:lvl>
    <w:lvl w:ilvl="1" w:tplc="D9C294BE">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75783C"/>
    <w:multiLevelType w:val="hybridMultilevel"/>
    <w:tmpl w:val="DCAE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F6E66"/>
    <w:multiLevelType w:val="multilevel"/>
    <w:tmpl w:val="7CF686C2"/>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42B4237D"/>
    <w:multiLevelType w:val="hybridMultilevel"/>
    <w:tmpl w:val="696608A0"/>
    <w:lvl w:ilvl="0" w:tplc="D9C294B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514BC"/>
    <w:multiLevelType w:val="hybridMultilevel"/>
    <w:tmpl w:val="6904256A"/>
    <w:lvl w:ilvl="0" w:tplc="1CB49276">
      <w:start w:val="1"/>
      <w:numFmt w:val="decimal"/>
      <w:lvlText w:val="%1."/>
      <w:lvlJc w:val="left"/>
      <w:pPr>
        <w:ind w:left="720" w:hanging="360"/>
      </w:pPr>
    </w:lvl>
    <w:lvl w:ilvl="1" w:tplc="25581D00" w:tentative="1">
      <w:start w:val="1"/>
      <w:numFmt w:val="lowerLetter"/>
      <w:lvlText w:val="%2."/>
      <w:lvlJc w:val="left"/>
      <w:pPr>
        <w:ind w:left="1440" w:hanging="360"/>
      </w:pPr>
    </w:lvl>
    <w:lvl w:ilvl="2" w:tplc="01427FF0" w:tentative="1">
      <w:start w:val="1"/>
      <w:numFmt w:val="lowerRoman"/>
      <w:lvlText w:val="%3."/>
      <w:lvlJc w:val="right"/>
      <w:pPr>
        <w:ind w:left="2160" w:hanging="180"/>
      </w:pPr>
    </w:lvl>
    <w:lvl w:ilvl="3" w:tplc="AB348C76" w:tentative="1">
      <w:start w:val="1"/>
      <w:numFmt w:val="decimal"/>
      <w:lvlText w:val="%4."/>
      <w:lvlJc w:val="left"/>
      <w:pPr>
        <w:ind w:left="2880" w:hanging="360"/>
      </w:pPr>
    </w:lvl>
    <w:lvl w:ilvl="4" w:tplc="124A1578" w:tentative="1">
      <w:start w:val="1"/>
      <w:numFmt w:val="lowerLetter"/>
      <w:lvlText w:val="%5."/>
      <w:lvlJc w:val="left"/>
      <w:pPr>
        <w:ind w:left="3600" w:hanging="360"/>
      </w:pPr>
    </w:lvl>
    <w:lvl w:ilvl="5" w:tplc="082A8800" w:tentative="1">
      <w:start w:val="1"/>
      <w:numFmt w:val="lowerRoman"/>
      <w:lvlText w:val="%6."/>
      <w:lvlJc w:val="right"/>
      <w:pPr>
        <w:ind w:left="4320" w:hanging="180"/>
      </w:pPr>
    </w:lvl>
    <w:lvl w:ilvl="6" w:tplc="04A44D38" w:tentative="1">
      <w:start w:val="1"/>
      <w:numFmt w:val="decimal"/>
      <w:lvlText w:val="%7."/>
      <w:lvlJc w:val="left"/>
      <w:pPr>
        <w:ind w:left="5040" w:hanging="360"/>
      </w:pPr>
    </w:lvl>
    <w:lvl w:ilvl="7" w:tplc="B5F27AD8" w:tentative="1">
      <w:start w:val="1"/>
      <w:numFmt w:val="lowerLetter"/>
      <w:lvlText w:val="%8."/>
      <w:lvlJc w:val="left"/>
      <w:pPr>
        <w:ind w:left="5760" w:hanging="360"/>
      </w:pPr>
    </w:lvl>
    <w:lvl w:ilvl="8" w:tplc="2B585650" w:tentative="1">
      <w:start w:val="1"/>
      <w:numFmt w:val="lowerRoman"/>
      <w:lvlText w:val="%9."/>
      <w:lvlJc w:val="right"/>
      <w:pPr>
        <w:ind w:left="6480" w:hanging="180"/>
      </w:pPr>
    </w:lvl>
  </w:abstractNum>
  <w:abstractNum w:abstractNumId="15" w15:restartNumberingAfterBreak="0">
    <w:nsid w:val="608F27B5"/>
    <w:multiLevelType w:val="multilevel"/>
    <w:tmpl w:val="CEFAE8AA"/>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6" w15:restartNumberingAfterBreak="0">
    <w:nsid w:val="6D0A68A2"/>
    <w:multiLevelType w:val="hybridMultilevel"/>
    <w:tmpl w:val="67C8F836"/>
    <w:lvl w:ilvl="0" w:tplc="048A6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B2E98"/>
    <w:multiLevelType w:val="multilevel"/>
    <w:tmpl w:val="D01074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70AD7970"/>
    <w:multiLevelType w:val="hybridMultilevel"/>
    <w:tmpl w:val="11E259C6"/>
    <w:lvl w:ilvl="0" w:tplc="D9C294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7D20B4"/>
    <w:multiLevelType w:val="hybridMultilevel"/>
    <w:tmpl w:val="902A0714"/>
    <w:lvl w:ilvl="0" w:tplc="F99EA39C">
      <w:start w:val="1"/>
      <w:numFmt w:val="bullet"/>
      <w:lvlText w:val=""/>
      <w:lvlJc w:val="left"/>
      <w:pPr>
        <w:ind w:left="720" w:hanging="360"/>
      </w:pPr>
      <w:rPr>
        <w:rFonts w:ascii="Symbol" w:hAnsi="Symbol" w:hint="default"/>
      </w:rPr>
    </w:lvl>
    <w:lvl w:ilvl="1" w:tplc="07E2E8F8" w:tentative="1">
      <w:start w:val="1"/>
      <w:numFmt w:val="bullet"/>
      <w:lvlText w:val="o"/>
      <w:lvlJc w:val="left"/>
      <w:pPr>
        <w:ind w:left="1440" w:hanging="360"/>
      </w:pPr>
      <w:rPr>
        <w:rFonts w:ascii="Courier New" w:hAnsi="Courier New" w:cs="Courier New" w:hint="default"/>
      </w:rPr>
    </w:lvl>
    <w:lvl w:ilvl="2" w:tplc="1B4A3312" w:tentative="1">
      <w:start w:val="1"/>
      <w:numFmt w:val="bullet"/>
      <w:lvlText w:val=""/>
      <w:lvlJc w:val="left"/>
      <w:pPr>
        <w:ind w:left="2160" w:hanging="360"/>
      </w:pPr>
      <w:rPr>
        <w:rFonts w:ascii="Wingdings" w:hAnsi="Wingdings" w:hint="default"/>
      </w:rPr>
    </w:lvl>
    <w:lvl w:ilvl="3" w:tplc="BAE0C15C" w:tentative="1">
      <w:start w:val="1"/>
      <w:numFmt w:val="bullet"/>
      <w:lvlText w:val=""/>
      <w:lvlJc w:val="left"/>
      <w:pPr>
        <w:ind w:left="2880" w:hanging="360"/>
      </w:pPr>
      <w:rPr>
        <w:rFonts w:ascii="Symbol" w:hAnsi="Symbol" w:hint="default"/>
      </w:rPr>
    </w:lvl>
    <w:lvl w:ilvl="4" w:tplc="817ABDC6" w:tentative="1">
      <w:start w:val="1"/>
      <w:numFmt w:val="bullet"/>
      <w:lvlText w:val="o"/>
      <w:lvlJc w:val="left"/>
      <w:pPr>
        <w:ind w:left="3600" w:hanging="360"/>
      </w:pPr>
      <w:rPr>
        <w:rFonts w:ascii="Courier New" w:hAnsi="Courier New" w:cs="Courier New" w:hint="default"/>
      </w:rPr>
    </w:lvl>
    <w:lvl w:ilvl="5" w:tplc="E8268CF6" w:tentative="1">
      <w:start w:val="1"/>
      <w:numFmt w:val="bullet"/>
      <w:lvlText w:val=""/>
      <w:lvlJc w:val="left"/>
      <w:pPr>
        <w:ind w:left="4320" w:hanging="360"/>
      </w:pPr>
      <w:rPr>
        <w:rFonts w:ascii="Wingdings" w:hAnsi="Wingdings" w:hint="default"/>
      </w:rPr>
    </w:lvl>
    <w:lvl w:ilvl="6" w:tplc="4FD89D18" w:tentative="1">
      <w:start w:val="1"/>
      <w:numFmt w:val="bullet"/>
      <w:lvlText w:val=""/>
      <w:lvlJc w:val="left"/>
      <w:pPr>
        <w:ind w:left="5040" w:hanging="360"/>
      </w:pPr>
      <w:rPr>
        <w:rFonts w:ascii="Symbol" w:hAnsi="Symbol" w:hint="default"/>
      </w:rPr>
    </w:lvl>
    <w:lvl w:ilvl="7" w:tplc="3C5E655E" w:tentative="1">
      <w:start w:val="1"/>
      <w:numFmt w:val="bullet"/>
      <w:lvlText w:val="o"/>
      <w:lvlJc w:val="left"/>
      <w:pPr>
        <w:ind w:left="5760" w:hanging="360"/>
      </w:pPr>
      <w:rPr>
        <w:rFonts w:ascii="Courier New" w:hAnsi="Courier New" w:cs="Courier New" w:hint="default"/>
      </w:rPr>
    </w:lvl>
    <w:lvl w:ilvl="8" w:tplc="28DA7932" w:tentative="1">
      <w:start w:val="1"/>
      <w:numFmt w:val="bullet"/>
      <w:lvlText w:val=""/>
      <w:lvlJc w:val="left"/>
      <w:pPr>
        <w:ind w:left="6480" w:hanging="360"/>
      </w:pPr>
      <w:rPr>
        <w:rFonts w:ascii="Wingdings" w:hAnsi="Wingdings" w:hint="default"/>
      </w:rPr>
    </w:lvl>
  </w:abstractNum>
  <w:abstractNum w:abstractNumId="20" w15:restartNumberingAfterBreak="0">
    <w:nsid w:val="71824EC9"/>
    <w:multiLevelType w:val="hybridMultilevel"/>
    <w:tmpl w:val="732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11AEC"/>
    <w:multiLevelType w:val="hybridMultilevel"/>
    <w:tmpl w:val="096498A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74CF6AC4"/>
    <w:multiLevelType w:val="hybridMultilevel"/>
    <w:tmpl w:val="2F96F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053C9B"/>
    <w:multiLevelType w:val="hybridMultilevel"/>
    <w:tmpl w:val="A09A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01C02"/>
    <w:multiLevelType w:val="hybridMultilevel"/>
    <w:tmpl w:val="B5446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B2128"/>
    <w:multiLevelType w:val="hybridMultilevel"/>
    <w:tmpl w:val="4D5E9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408718">
    <w:abstractNumId w:val="20"/>
  </w:num>
  <w:num w:numId="2" w16cid:durableId="1725373158">
    <w:abstractNumId w:val="14"/>
  </w:num>
  <w:num w:numId="3" w16cid:durableId="1803383051">
    <w:abstractNumId w:val="9"/>
  </w:num>
  <w:num w:numId="4" w16cid:durableId="187302929">
    <w:abstractNumId w:val="11"/>
  </w:num>
  <w:num w:numId="5" w16cid:durableId="35010062">
    <w:abstractNumId w:val="21"/>
  </w:num>
  <w:num w:numId="6" w16cid:durableId="1856723067">
    <w:abstractNumId w:val="12"/>
  </w:num>
  <w:num w:numId="7" w16cid:durableId="2022585559">
    <w:abstractNumId w:val="19"/>
  </w:num>
  <w:num w:numId="8" w16cid:durableId="1648049871">
    <w:abstractNumId w:val="15"/>
  </w:num>
  <w:num w:numId="9" w16cid:durableId="849761597">
    <w:abstractNumId w:val="17"/>
  </w:num>
  <w:num w:numId="10" w16cid:durableId="600115099">
    <w:abstractNumId w:val="8"/>
  </w:num>
  <w:num w:numId="11" w16cid:durableId="850340595">
    <w:abstractNumId w:val="7"/>
  </w:num>
  <w:num w:numId="12" w16cid:durableId="1364861328">
    <w:abstractNumId w:val="6"/>
  </w:num>
  <w:num w:numId="13" w16cid:durableId="603539752">
    <w:abstractNumId w:val="5"/>
  </w:num>
  <w:num w:numId="14" w16cid:durableId="1787042599">
    <w:abstractNumId w:val="4"/>
  </w:num>
  <w:num w:numId="15" w16cid:durableId="2117560787">
    <w:abstractNumId w:val="3"/>
  </w:num>
  <w:num w:numId="16" w16cid:durableId="257108246">
    <w:abstractNumId w:val="2"/>
  </w:num>
  <w:num w:numId="17" w16cid:durableId="868225094">
    <w:abstractNumId w:val="1"/>
  </w:num>
  <w:num w:numId="18" w16cid:durableId="674650892">
    <w:abstractNumId w:val="0"/>
  </w:num>
  <w:num w:numId="19" w16cid:durableId="1261177734">
    <w:abstractNumId w:val="10"/>
  </w:num>
  <w:num w:numId="20" w16cid:durableId="685442045">
    <w:abstractNumId w:val="13"/>
  </w:num>
  <w:num w:numId="21" w16cid:durableId="1339163540">
    <w:abstractNumId w:val="18"/>
  </w:num>
  <w:num w:numId="22" w16cid:durableId="293996490">
    <w:abstractNumId w:val="25"/>
  </w:num>
  <w:num w:numId="23" w16cid:durableId="1855342008">
    <w:abstractNumId w:val="24"/>
  </w:num>
  <w:num w:numId="24" w16cid:durableId="564611000">
    <w:abstractNumId w:val="22"/>
  </w:num>
  <w:num w:numId="25" w16cid:durableId="140195137">
    <w:abstractNumId w:val="16"/>
  </w:num>
  <w:num w:numId="26" w16cid:durableId="15584703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sDCyNDIyMTM0szRX0lEKTi0uzszPAykwqwUAeaNWCSwAAAA="/>
  </w:docVars>
  <w:rsids>
    <w:rsidRoot w:val="00FB179D"/>
    <w:rsid w:val="00010DFA"/>
    <w:rsid w:val="00015E1F"/>
    <w:rsid w:val="00017CC3"/>
    <w:rsid w:val="000373BA"/>
    <w:rsid w:val="00045565"/>
    <w:rsid w:val="00056C78"/>
    <w:rsid w:val="00084B56"/>
    <w:rsid w:val="00085830"/>
    <w:rsid w:val="00086F34"/>
    <w:rsid w:val="00096D14"/>
    <w:rsid w:val="000A1755"/>
    <w:rsid w:val="000A5592"/>
    <w:rsid w:val="000B01E7"/>
    <w:rsid w:val="000B092D"/>
    <w:rsid w:val="000C6816"/>
    <w:rsid w:val="000D124F"/>
    <w:rsid w:val="000D46FD"/>
    <w:rsid w:val="000E41B5"/>
    <w:rsid w:val="000F5B21"/>
    <w:rsid w:val="000F614E"/>
    <w:rsid w:val="00114C16"/>
    <w:rsid w:val="001352D3"/>
    <w:rsid w:val="00141149"/>
    <w:rsid w:val="001425E5"/>
    <w:rsid w:val="0014437F"/>
    <w:rsid w:val="001526A4"/>
    <w:rsid w:val="001636D2"/>
    <w:rsid w:val="001677C7"/>
    <w:rsid w:val="001724D9"/>
    <w:rsid w:val="00182683"/>
    <w:rsid w:val="00196FEF"/>
    <w:rsid w:val="001A1779"/>
    <w:rsid w:val="001A7695"/>
    <w:rsid w:val="001B186A"/>
    <w:rsid w:val="001B5BFC"/>
    <w:rsid w:val="001B7CE9"/>
    <w:rsid w:val="001C3C64"/>
    <w:rsid w:val="001D5EBC"/>
    <w:rsid w:val="001E3B62"/>
    <w:rsid w:val="001F0DEF"/>
    <w:rsid w:val="0020082C"/>
    <w:rsid w:val="00207467"/>
    <w:rsid w:val="00211B90"/>
    <w:rsid w:val="002122A7"/>
    <w:rsid w:val="002246D5"/>
    <w:rsid w:val="002267AC"/>
    <w:rsid w:val="0022692D"/>
    <w:rsid w:val="00234AFD"/>
    <w:rsid w:val="00237DC2"/>
    <w:rsid w:val="00244592"/>
    <w:rsid w:val="00245949"/>
    <w:rsid w:val="00246EE6"/>
    <w:rsid w:val="002473E8"/>
    <w:rsid w:val="00255412"/>
    <w:rsid w:val="0026317B"/>
    <w:rsid w:val="00277C7A"/>
    <w:rsid w:val="00282EE4"/>
    <w:rsid w:val="002A5675"/>
    <w:rsid w:val="002A59FD"/>
    <w:rsid w:val="002B4DA5"/>
    <w:rsid w:val="002C08DF"/>
    <w:rsid w:val="002E1330"/>
    <w:rsid w:val="002E68BE"/>
    <w:rsid w:val="002F6177"/>
    <w:rsid w:val="002F6B57"/>
    <w:rsid w:val="0031535B"/>
    <w:rsid w:val="00321C03"/>
    <w:rsid w:val="00323BC9"/>
    <w:rsid w:val="00341A7F"/>
    <w:rsid w:val="00346446"/>
    <w:rsid w:val="00347D08"/>
    <w:rsid w:val="00351882"/>
    <w:rsid w:val="003812B0"/>
    <w:rsid w:val="003817E6"/>
    <w:rsid w:val="003A7EC5"/>
    <w:rsid w:val="003B13F8"/>
    <w:rsid w:val="003C3EF0"/>
    <w:rsid w:val="003D6FA2"/>
    <w:rsid w:val="003E1973"/>
    <w:rsid w:val="003E3D69"/>
    <w:rsid w:val="003F62B6"/>
    <w:rsid w:val="00423CBA"/>
    <w:rsid w:val="0043738A"/>
    <w:rsid w:val="004657D5"/>
    <w:rsid w:val="00473E2D"/>
    <w:rsid w:val="0048174B"/>
    <w:rsid w:val="00490F6C"/>
    <w:rsid w:val="004948C6"/>
    <w:rsid w:val="00496FE6"/>
    <w:rsid w:val="004B1081"/>
    <w:rsid w:val="004B50DF"/>
    <w:rsid w:val="004C3EF9"/>
    <w:rsid w:val="004D1F97"/>
    <w:rsid w:val="004D3F27"/>
    <w:rsid w:val="004F15D8"/>
    <w:rsid w:val="004F4718"/>
    <w:rsid w:val="00501A55"/>
    <w:rsid w:val="00505CD8"/>
    <w:rsid w:val="005109C2"/>
    <w:rsid w:val="00520564"/>
    <w:rsid w:val="00522583"/>
    <w:rsid w:val="005356EB"/>
    <w:rsid w:val="00550DB3"/>
    <w:rsid w:val="0058259B"/>
    <w:rsid w:val="00582EE4"/>
    <w:rsid w:val="00586FBC"/>
    <w:rsid w:val="00587722"/>
    <w:rsid w:val="005912F1"/>
    <w:rsid w:val="00594EB3"/>
    <w:rsid w:val="005A2B85"/>
    <w:rsid w:val="005B2E25"/>
    <w:rsid w:val="005D4708"/>
    <w:rsid w:val="005F41BE"/>
    <w:rsid w:val="00603CB7"/>
    <w:rsid w:val="00636A4E"/>
    <w:rsid w:val="00640848"/>
    <w:rsid w:val="006420A3"/>
    <w:rsid w:val="00643981"/>
    <w:rsid w:val="00662400"/>
    <w:rsid w:val="00680639"/>
    <w:rsid w:val="00681EA3"/>
    <w:rsid w:val="006847F2"/>
    <w:rsid w:val="00691B91"/>
    <w:rsid w:val="00692A35"/>
    <w:rsid w:val="00697B2A"/>
    <w:rsid w:val="006A0732"/>
    <w:rsid w:val="006D1E92"/>
    <w:rsid w:val="006F6BEF"/>
    <w:rsid w:val="00710477"/>
    <w:rsid w:val="007130D6"/>
    <w:rsid w:val="0073150F"/>
    <w:rsid w:val="00733E7E"/>
    <w:rsid w:val="007438DB"/>
    <w:rsid w:val="00744935"/>
    <w:rsid w:val="00747FC5"/>
    <w:rsid w:val="00761FA8"/>
    <w:rsid w:val="00770790"/>
    <w:rsid w:val="007829D1"/>
    <w:rsid w:val="007A46E1"/>
    <w:rsid w:val="007A7251"/>
    <w:rsid w:val="007B1051"/>
    <w:rsid w:val="007B7780"/>
    <w:rsid w:val="007C51B6"/>
    <w:rsid w:val="007C5D73"/>
    <w:rsid w:val="007D0C4D"/>
    <w:rsid w:val="00801F09"/>
    <w:rsid w:val="008157A4"/>
    <w:rsid w:val="008200EB"/>
    <w:rsid w:val="0083145E"/>
    <w:rsid w:val="00865017"/>
    <w:rsid w:val="00870C03"/>
    <w:rsid w:val="00872573"/>
    <w:rsid w:val="008A56F7"/>
    <w:rsid w:val="008B3458"/>
    <w:rsid w:val="008B5795"/>
    <w:rsid w:val="008C1EE6"/>
    <w:rsid w:val="008E0400"/>
    <w:rsid w:val="008E3F9E"/>
    <w:rsid w:val="008E7488"/>
    <w:rsid w:val="008F0A9F"/>
    <w:rsid w:val="008F3E53"/>
    <w:rsid w:val="008F69E0"/>
    <w:rsid w:val="009003DC"/>
    <w:rsid w:val="009055DB"/>
    <w:rsid w:val="00927713"/>
    <w:rsid w:val="00937FDD"/>
    <w:rsid w:val="009469EE"/>
    <w:rsid w:val="00950A7C"/>
    <w:rsid w:val="00954B1B"/>
    <w:rsid w:val="00963EA8"/>
    <w:rsid w:val="00973006"/>
    <w:rsid w:val="00996F62"/>
    <w:rsid w:val="009A4D48"/>
    <w:rsid w:val="009B19EE"/>
    <w:rsid w:val="009C0E3B"/>
    <w:rsid w:val="009D2376"/>
    <w:rsid w:val="009D744B"/>
    <w:rsid w:val="009E040B"/>
    <w:rsid w:val="009E0640"/>
    <w:rsid w:val="009E1D07"/>
    <w:rsid w:val="009E3517"/>
    <w:rsid w:val="009E5082"/>
    <w:rsid w:val="009E5C2E"/>
    <w:rsid w:val="009F1783"/>
    <w:rsid w:val="009F443B"/>
    <w:rsid w:val="00A11FE2"/>
    <w:rsid w:val="00A323FE"/>
    <w:rsid w:val="00A46D05"/>
    <w:rsid w:val="00A5330E"/>
    <w:rsid w:val="00A57FE2"/>
    <w:rsid w:val="00A6097E"/>
    <w:rsid w:val="00A65156"/>
    <w:rsid w:val="00A66B6A"/>
    <w:rsid w:val="00A94E0C"/>
    <w:rsid w:val="00A9578A"/>
    <w:rsid w:val="00AA783B"/>
    <w:rsid w:val="00AB0937"/>
    <w:rsid w:val="00AD6832"/>
    <w:rsid w:val="00AF0DEA"/>
    <w:rsid w:val="00AF2C7B"/>
    <w:rsid w:val="00AF4D5B"/>
    <w:rsid w:val="00AF7309"/>
    <w:rsid w:val="00B03567"/>
    <w:rsid w:val="00B15F72"/>
    <w:rsid w:val="00B32018"/>
    <w:rsid w:val="00B42D39"/>
    <w:rsid w:val="00B53199"/>
    <w:rsid w:val="00B55A80"/>
    <w:rsid w:val="00B65226"/>
    <w:rsid w:val="00B9772D"/>
    <w:rsid w:val="00BA2C3D"/>
    <w:rsid w:val="00BA7DBE"/>
    <w:rsid w:val="00BB5E5E"/>
    <w:rsid w:val="00BD7A6F"/>
    <w:rsid w:val="00BE6DAA"/>
    <w:rsid w:val="00BF118D"/>
    <w:rsid w:val="00BF79BD"/>
    <w:rsid w:val="00C05765"/>
    <w:rsid w:val="00C11B97"/>
    <w:rsid w:val="00C17B93"/>
    <w:rsid w:val="00C20965"/>
    <w:rsid w:val="00C25816"/>
    <w:rsid w:val="00C34625"/>
    <w:rsid w:val="00C35FD2"/>
    <w:rsid w:val="00C378EC"/>
    <w:rsid w:val="00C3795B"/>
    <w:rsid w:val="00C41036"/>
    <w:rsid w:val="00C5341D"/>
    <w:rsid w:val="00C550CA"/>
    <w:rsid w:val="00C759F4"/>
    <w:rsid w:val="00C86E5C"/>
    <w:rsid w:val="00CB4B4F"/>
    <w:rsid w:val="00CB6BCC"/>
    <w:rsid w:val="00CD5A77"/>
    <w:rsid w:val="00CF774D"/>
    <w:rsid w:val="00D05E98"/>
    <w:rsid w:val="00D06B62"/>
    <w:rsid w:val="00D07503"/>
    <w:rsid w:val="00D14237"/>
    <w:rsid w:val="00D21EAF"/>
    <w:rsid w:val="00D22BCA"/>
    <w:rsid w:val="00D4504F"/>
    <w:rsid w:val="00D62847"/>
    <w:rsid w:val="00D62B50"/>
    <w:rsid w:val="00DB5099"/>
    <w:rsid w:val="00DD7E63"/>
    <w:rsid w:val="00DE5443"/>
    <w:rsid w:val="00E115FD"/>
    <w:rsid w:val="00E11C2F"/>
    <w:rsid w:val="00E204A5"/>
    <w:rsid w:val="00E272F7"/>
    <w:rsid w:val="00E44897"/>
    <w:rsid w:val="00E5288E"/>
    <w:rsid w:val="00E5719E"/>
    <w:rsid w:val="00E60569"/>
    <w:rsid w:val="00E92B5A"/>
    <w:rsid w:val="00E94E12"/>
    <w:rsid w:val="00EA064E"/>
    <w:rsid w:val="00EA2394"/>
    <w:rsid w:val="00EC4B79"/>
    <w:rsid w:val="00EE4BFD"/>
    <w:rsid w:val="00EE737B"/>
    <w:rsid w:val="00EF527A"/>
    <w:rsid w:val="00F1179C"/>
    <w:rsid w:val="00F1410E"/>
    <w:rsid w:val="00F21CE3"/>
    <w:rsid w:val="00F3010F"/>
    <w:rsid w:val="00F34A48"/>
    <w:rsid w:val="00F424CC"/>
    <w:rsid w:val="00F4573A"/>
    <w:rsid w:val="00F4680C"/>
    <w:rsid w:val="00F76C46"/>
    <w:rsid w:val="00F8241A"/>
    <w:rsid w:val="00F82512"/>
    <w:rsid w:val="00F853EC"/>
    <w:rsid w:val="00F859A8"/>
    <w:rsid w:val="00F8781A"/>
    <w:rsid w:val="00FA7575"/>
    <w:rsid w:val="00FB179D"/>
    <w:rsid w:val="00FB4CDB"/>
    <w:rsid w:val="00FC6978"/>
    <w:rsid w:val="00FD1ED2"/>
    <w:rsid w:val="00FD2B5C"/>
    <w:rsid w:val="00F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D6A5B1"/>
  <w15:chartTrackingRefBased/>
  <w15:docId w15:val="{C04ECA0F-E69D-491F-9A1C-C87E049F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BCC"/>
    <w:rPr>
      <w:rFonts w:ascii="Palatino Linotype" w:hAnsi="Palatino Linotype"/>
    </w:rPr>
  </w:style>
  <w:style w:type="paragraph" w:styleId="Heading1">
    <w:name w:val="heading 1"/>
    <w:basedOn w:val="Normal"/>
    <w:next w:val="Normal"/>
    <w:link w:val="Heading1Char"/>
    <w:uiPriority w:val="2"/>
    <w:qFormat/>
    <w:rsid w:val="008E0400"/>
    <w:pPr>
      <w:keepNext/>
      <w:keepLines/>
      <w:pBdr>
        <w:bottom w:val="single" w:sz="12" w:space="1" w:color="414042"/>
      </w:pBdr>
      <w:suppressAutoHyphens/>
      <w:spacing w:before="240"/>
      <w:outlineLvl w:val="0"/>
    </w:pPr>
    <w:rPr>
      <w:rFonts w:ascii="Lucida Sans" w:eastAsiaTheme="majorEastAsia" w:hAnsi="Lucida Sans" w:cstheme="majorBidi"/>
      <w:b/>
      <w:bCs/>
      <w:color w:val="000000" w:themeColor="text1"/>
      <w:sz w:val="28"/>
      <w:szCs w:val="26"/>
    </w:rPr>
  </w:style>
  <w:style w:type="paragraph" w:styleId="Heading2">
    <w:name w:val="heading 2"/>
    <w:basedOn w:val="Normal"/>
    <w:next w:val="Normal"/>
    <w:link w:val="Heading2Char"/>
    <w:uiPriority w:val="3"/>
    <w:unhideWhenUsed/>
    <w:qFormat/>
    <w:rsid w:val="004657D5"/>
    <w:pPr>
      <w:suppressAutoHyphens/>
      <w:spacing w:before="240"/>
      <w:outlineLvl w:val="1"/>
    </w:pPr>
    <w:rPr>
      <w:rFonts w:ascii="Lucida Sans" w:hAnsi="Lucida Sans"/>
      <w:b/>
      <w:sz w:val="27"/>
    </w:rPr>
  </w:style>
  <w:style w:type="paragraph" w:styleId="Heading3">
    <w:name w:val="heading 3"/>
    <w:basedOn w:val="Normal"/>
    <w:next w:val="Normal"/>
    <w:link w:val="Heading3Char"/>
    <w:uiPriority w:val="4"/>
    <w:unhideWhenUsed/>
    <w:qFormat/>
    <w:rsid w:val="004657D5"/>
    <w:pPr>
      <w:suppressAutoHyphens/>
      <w:spacing w:before="240"/>
      <w:outlineLvl w:val="2"/>
    </w:pPr>
    <w:rPr>
      <w:rFonts w:ascii="Lucida Sans" w:hAnsi="Lucida Sans"/>
      <w:b/>
      <w:i/>
      <w:sz w:val="24"/>
    </w:rPr>
  </w:style>
  <w:style w:type="paragraph" w:styleId="Heading4">
    <w:name w:val="heading 4"/>
    <w:basedOn w:val="Normal"/>
    <w:next w:val="Normal"/>
    <w:link w:val="Heading4Char"/>
    <w:uiPriority w:val="5"/>
    <w:unhideWhenUsed/>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569"/>
    <w:pPr>
      <w:tabs>
        <w:tab w:val="center" w:pos="5040"/>
        <w:tab w:val="right" w:pos="10080"/>
      </w:tabs>
      <w:spacing w:before="120"/>
      <w:contextualSpacing/>
      <w:jc w:val="right"/>
    </w:pPr>
    <w:rPr>
      <w:rFonts w:ascii="Lucida Sans" w:hAnsi="Lucida Sans"/>
      <w:b/>
      <w:color w:val="00395D"/>
      <w:sz w:val="24"/>
      <w:szCs w:val="24"/>
    </w:rPr>
  </w:style>
  <w:style w:type="character" w:customStyle="1" w:styleId="HeaderChar">
    <w:name w:val="Header Char"/>
    <w:basedOn w:val="DefaultParagraphFont"/>
    <w:link w:val="Header"/>
    <w:uiPriority w:val="99"/>
    <w:rsid w:val="00E60569"/>
    <w:rPr>
      <w:rFonts w:ascii="Lucida Sans" w:hAnsi="Lucida Sans"/>
      <w:b/>
      <w:color w:val="00395D"/>
      <w:sz w:val="24"/>
      <w:szCs w:val="24"/>
    </w:rPr>
  </w:style>
  <w:style w:type="paragraph" w:styleId="Footer">
    <w:name w:val="footer"/>
    <w:basedOn w:val="Normal"/>
    <w:link w:val="FooterChar"/>
    <w:uiPriority w:val="99"/>
    <w:unhideWhenUsed/>
    <w:rsid w:val="00E60569"/>
    <w:pPr>
      <w:tabs>
        <w:tab w:val="center" w:pos="4680"/>
        <w:tab w:val="right" w:pos="10080"/>
      </w:tabs>
      <w:spacing w:after="0" w:line="240" w:lineRule="auto"/>
    </w:pPr>
    <w:rPr>
      <w:rFonts w:ascii="Lucida Sans" w:hAnsi="Lucida Sans"/>
      <w:b/>
      <w:noProof/>
      <w:color w:val="00395D"/>
      <w:sz w:val="24"/>
      <w:szCs w:val="24"/>
    </w:rPr>
  </w:style>
  <w:style w:type="character" w:customStyle="1" w:styleId="FooterChar">
    <w:name w:val="Footer Char"/>
    <w:basedOn w:val="DefaultParagraphFont"/>
    <w:link w:val="Footer"/>
    <w:uiPriority w:val="99"/>
    <w:rsid w:val="00E60569"/>
    <w:rPr>
      <w:rFonts w:ascii="Lucida Sans" w:hAnsi="Lucida Sans"/>
      <w:b/>
      <w:noProof/>
      <w:color w:val="00395D"/>
      <w:sz w:val="24"/>
      <w:szCs w:val="24"/>
    </w:rPr>
  </w:style>
  <w:style w:type="character" w:customStyle="1" w:styleId="Heading1Char">
    <w:name w:val="Heading 1 Char"/>
    <w:basedOn w:val="DefaultParagraphFont"/>
    <w:link w:val="Heading1"/>
    <w:uiPriority w:val="2"/>
    <w:rsid w:val="008E0400"/>
    <w:rPr>
      <w:rFonts w:ascii="Lucida Sans" w:eastAsiaTheme="majorEastAsia" w:hAnsi="Lucida Sans" w:cstheme="majorBidi"/>
      <w:b/>
      <w:bCs/>
      <w:color w:val="000000" w:themeColor="text1"/>
      <w:sz w:val="28"/>
      <w:szCs w:val="26"/>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uiPriority w:val="34"/>
    <w:qFormat/>
    <w:rsid w:val="002E1330"/>
    <w:pPr>
      <w:numPr>
        <w:numId w:val="6"/>
      </w:numPr>
      <w:suppressAutoHyphens/>
      <w:spacing w:before="120"/>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Header"/>
    <w:next w:val="Normal"/>
    <w:link w:val="TitleChar"/>
    <w:uiPriority w:val="10"/>
    <w:rsid w:val="009A4D48"/>
    <w:pPr>
      <w:spacing w:after="60"/>
    </w:pPr>
    <w:rPr>
      <w:b w:val="0"/>
    </w:rPr>
  </w:style>
  <w:style w:type="character" w:customStyle="1" w:styleId="TitleChar">
    <w:name w:val="Title Char"/>
    <w:basedOn w:val="DefaultParagraphFont"/>
    <w:link w:val="Title"/>
    <w:uiPriority w:val="10"/>
    <w:rsid w:val="009A4D48"/>
    <w:rPr>
      <w:rFonts w:ascii="Lucida Sans" w:hAnsi="Lucida Sans"/>
      <w:b/>
      <w:color w:val="00395D"/>
      <w:sz w:val="24"/>
      <w:szCs w:val="24"/>
    </w:rPr>
  </w:style>
  <w:style w:type="character" w:customStyle="1" w:styleId="Heading2Char">
    <w:name w:val="Heading 2 Char"/>
    <w:basedOn w:val="DefaultParagraphFont"/>
    <w:link w:val="Heading2"/>
    <w:uiPriority w:val="3"/>
    <w:rsid w:val="004657D5"/>
    <w:rPr>
      <w:rFonts w:ascii="Lucida Sans" w:hAnsi="Lucida Sans"/>
      <w:b/>
      <w:sz w:val="27"/>
    </w:rPr>
  </w:style>
  <w:style w:type="character" w:customStyle="1" w:styleId="Heading3Char">
    <w:name w:val="Heading 3 Char"/>
    <w:basedOn w:val="DefaultParagraphFont"/>
    <w:link w:val="Heading3"/>
    <w:uiPriority w:val="4"/>
    <w:rsid w:val="004657D5"/>
    <w:rPr>
      <w:rFonts w:ascii="Lucida Sans" w:hAnsi="Lucida Sans"/>
      <w:b/>
      <w:i/>
      <w:sz w:val="24"/>
    </w:rPr>
  </w:style>
  <w:style w:type="character" w:customStyle="1" w:styleId="Heading4Char">
    <w:name w:val="Heading 4 Char"/>
    <w:basedOn w:val="DefaultParagraphFont"/>
    <w:link w:val="Heading4"/>
    <w:uiPriority w:val="5"/>
    <w:rsid w:val="007A46E1"/>
    <w:rPr>
      <w:rFonts w:asciiTheme="majorHAnsi" w:eastAsiaTheme="majorEastAsia" w:hAnsiTheme="majorHAnsi" w:cstheme="majorBidi"/>
      <w:i/>
      <w:iCs/>
      <w:color w:val="000000" w:themeColor="text1"/>
    </w:rPr>
  </w:style>
  <w:style w:type="paragraph" w:customStyle="1" w:styleId="FooterPG1">
    <w:name w:val="Footer PG1"/>
    <w:basedOn w:val="Normal"/>
    <w:link w:val="FooterPG1Char"/>
    <w:rsid w:val="00E60569"/>
    <w:pPr>
      <w:spacing w:after="0" w:line="240" w:lineRule="auto"/>
      <w:jc w:val="center"/>
    </w:pPr>
    <w:rPr>
      <w:rFonts w:ascii="Lucida Sans" w:hAnsi="Lucida Sans"/>
      <w:spacing w:val="20"/>
      <w:sz w:val="24"/>
      <w:szCs w:val="24"/>
    </w:rPr>
  </w:style>
  <w:style w:type="character" w:customStyle="1" w:styleId="FooterPG1Char">
    <w:name w:val="Footer PG1 Char"/>
    <w:basedOn w:val="DefaultParagraphFont"/>
    <w:link w:val="FooterPG1"/>
    <w:rsid w:val="00E60569"/>
    <w:rPr>
      <w:rFonts w:ascii="Lucida Sans" w:hAnsi="Lucida Sans"/>
      <w:spacing w:val="20"/>
      <w:sz w:val="24"/>
      <w:szCs w:val="24"/>
    </w:rPr>
  </w:style>
  <w:style w:type="table" w:styleId="TableGrid">
    <w:name w:val="Table Grid"/>
    <w:basedOn w:val="TableNormal"/>
    <w:uiPriority w:val="39"/>
    <w:rsid w:val="009E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E1D07"/>
    <w:pPr>
      <w:spacing w:after="0" w:line="240" w:lineRule="auto"/>
    </w:pPr>
    <w:tblPr>
      <w:tblStyleRowBandSize w:val="1"/>
      <w:tblStyleColBandSize w:val="1"/>
      <w:tblBorders>
        <w:top w:val="single" w:sz="4" w:space="0" w:color="005172" w:themeColor="accent1"/>
        <w:left w:val="single" w:sz="4" w:space="0" w:color="005172" w:themeColor="accent1"/>
        <w:bottom w:val="single" w:sz="4" w:space="0" w:color="005172" w:themeColor="accent1"/>
        <w:right w:val="single" w:sz="4" w:space="0" w:color="005172" w:themeColor="accent1"/>
      </w:tblBorders>
    </w:tblPr>
    <w:tblStylePr w:type="firstRow">
      <w:rPr>
        <w:b/>
        <w:bCs/>
        <w:color w:val="FFFFFF" w:themeColor="background1"/>
      </w:rPr>
      <w:tblPr/>
      <w:tcPr>
        <w:shd w:val="clear" w:color="auto" w:fill="005172" w:themeFill="accent1"/>
      </w:tcPr>
    </w:tblStylePr>
    <w:tblStylePr w:type="lastRow">
      <w:rPr>
        <w:b/>
        <w:bCs/>
      </w:rPr>
      <w:tblPr/>
      <w:tcPr>
        <w:tcBorders>
          <w:top w:val="double" w:sz="4" w:space="0" w:color="00517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172" w:themeColor="accent1"/>
          <w:right w:val="single" w:sz="4" w:space="0" w:color="005172" w:themeColor="accent1"/>
        </w:tcBorders>
      </w:tcPr>
    </w:tblStylePr>
    <w:tblStylePr w:type="band1Horz">
      <w:tblPr/>
      <w:tcPr>
        <w:tcBorders>
          <w:top w:val="single" w:sz="4" w:space="0" w:color="005172" w:themeColor="accent1"/>
          <w:bottom w:val="single" w:sz="4" w:space="0" w:color="00517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172" w:themeColor="accent1"/>
          <w:left w:val="nil"/>
        </w:tcBorders>
      </w:tcPr>
    </w:tblStylePr>
    <w:tblStylePr w:type="swCell">
      <w:tblPr/>
      <w:tcPr>
        <w:tcBorders>
          <w:top w:val="double" w:sz="4" w:space="0" w:color="005172" w:themeColor="accent1"/>
          <w:right w:val="nil"/>
        </w:tcBorders>
      </w:tcPr>
    </w:tblStylePr>
  </w:style>
  <w:style w:type="table" w:styleId="ListTable3">
    <w:name w:val="List Table 3"/>
    <w:basedOn w:val="TableNormal"/>
    <w:uiPriority w:val="48"/>
    <w:rsid w:val="006D1E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Bullet">
    <w:name w:val="List Bullet"/>
    <w:basedOn w:val="Normal"/>
    <w:uiPriority w:val="6"/>
    <w:qFormat/>
    <w:rsid w:val="002E1330"/>
    <w:pPr>
      <w:numPr>
        <w:numId w:val="8"/>
      </w:numPr>
      <w:contextualSpacing/>
    </w:pPr>
  </w:style>
  <w:style w:type="paragraph" w:styleId="ListNumber">
    <w:name w:val="List Number"/>
    <w:basedOn w:val="Normal"/>
    <w:uiPriority w:val="99"/>
    <w:unhideWhenUsed/>
    <w:qFormat/>
    <w:rsid w:val="00B55A80"/>
    <w:pPr>
      <w:numPr>
        <w:numId w:val="10"/>
      </w:numPr>
      <w:suppressAutoHyphens/>
      <w:spacing w:before="120"/>
      <w:ind w:left="720"/>
      <w:contextualSpacing/>
    </w:pPr>
    <w:rPr>
      <w:rFonts w:asciiTheme="minorHAnsi" w:hAnsiTheme="minorHAnsi"/>
    </w:rPr>
  </w:style>
  <w:style w:type="paragraph" w:styleId="Caption">
    <w:name w:val="caption"/>
    <w:basedOn w:val="Normal"/>
    <w:next w:val="Normal"/>
    <w:uiPriority w:val="35"/>
    <w:semiHidden/>
    <w:unhideWhenUsed/>
    <w:qFormat/>
    <w:rsid w:val="00B9772D"/>
    <w:pPr>
      <w:suppressAutoHyphens/>
      <w:spacing w:before="120" w:line="240" w:lineRule="auto"/>
      <w:contextualSpacing/>
      <w:jc w:val="center"/>
    </w:pPr>
    <w:rPr>
      <w:rFonts w:asciiTheme="minorHAnsi" w:hAnsiTheme="minorHAnsi"/>
      <w:b/>
      <w:bCs/>
      <w:color w:val="000000" w:themeColor="text1"/>
      <w:sz w:val="20"/>
      <w:szCs w:val="18"/>
    </w:rPr>
  </w:style>
  <w:style w:type="paragraph" w:styleId="FootnoteText">
    <w:name w:val="footnote text"/>
    <w:basedOn w:val="Normal"/>
    <w:link w:val="FootnoteTextChar"/>
    <w:uiPriority w:val="99"/>
    <w:semiHidden/>
    <w:unhideWhenUsed/>
    <w:rsid w:val="00B97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72D"/>
    <w:rPr>
      <w:rFonts w:ascii="Palatino Linotype" w:hAnsi="Palatino Linotype"/>
      <w:sz w:val="20"/>
      <w:szCs w:val="20"/>
    </w:rPr>
  </w:style>
  <w:style w:type="character" w:styleId="FootnoteReference">
    <w:name w:val="footnote reference"/>
    <w:basedOn w:val="DefaultParagraphFont"/>
    <w:uiPriority w:val="99"/>
    <w:semiHidden/>
    <w:unhideWhenUsed/>
    <w:rsid w:val="00B9772D"/>
    <w:rPr>
      <w:vertAlign w:val="superscript"/>
    </w:rPr>
  </w:style>
  <w:style w:type="table" w:styleId="GridTable1Light">
    <w:name w:val="Grid Table 1 Light"/>
    <w:aliases w:val="WECC Table"/>
    <w:basedOn w:val="TableNormal"/>
    <w:uiPriority w:val="46"/>
    <w:rsid w:val="006D1E92"/>
    <w:pPr>
      <w:spacing w:after="0" w:line="240" w:lineRule="auto"/>
    </w:pPr>
    <w:rPr>
      <w:rFonts w:ascii="Palatino Linotype" w:hAnsi="Palatino Linotype"/>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Lucida Sans" w:hAnsi="Lucida Sans"/>
        <w:b/>
        <w:bCs/>
        <w:i w:val="0"/>
        <w:color w:val="FFFFFF" w:themeColor="background1"/>
        <w:sz w:val="20"/>
      </w:rPr>
      <w:tblPr/>
      <w:tcPr>
        <w:shd w:val="clear" w:color="auto" w:fill="00395D" w:themeFill="text2"/>
      </w:tcPr>
    </w:tblStylePr>
    <w:tblStylePr w:type="lastRow">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val="0"/>
        <w:bCs/>
      </w:rPr>
    </w:tblStylePr>
    <w:tblStylePr w:type="lastCol">
      <w:rPr>
        <w:b w:val="0"/>
        <w:bCs/>
      </w:rPr>
    </w:tblStylePr>
  </w:style>
  <w:style w:type="table" w:customStyle="1" w:styleId="WECCDefault">
    <w:name w:val="WECC Default"/>
    <w:basedOn w:val="TableNormal"/>
    <w:uiPriority w:val="99"/>
    <w:rsid w:val="001A177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4" w:type="dxa"/>
        <w:left w:w="115" w:type="dxa"/>
        <w:bottom w:w="14" w:type="dxa"/>
        <w:right w:w="115" w:type="dxa"/>
      </w:tcMar>
    </w:tcPr>
    <w:tblStylePr w:type="firstRow">
      <w:pPr>
        <w:jc w:val="left"/>
      </w:pPr>
      <w:rPr>
        <w:rFonts w:ascii="Lucida Sans" w:hAnsi="Lucida Sans"/>
        <w:b/>
        <w:sz w:val="22"/>
      </w:rPr>
      <w:tblPr/>
      <w:tcPr>
        <w:tcBorders>
          <w:top w:val="single" w:sz="4" w:space="0" w:color="666666" w:themeColor="accent5"/>
          <w:left w:val="single" w:sz="4" w:space="0" w:color="666666" w:themeColor="accent5"/>
          <w:bottom w:val="single" w:sz="4" w:space="0" w:color="666666" w:themeColor="accent5"/>
          <w:right w:val="single" w:sz="4" w:space="0" w:color="666666" w:themeColor="accent5"/>
          <w:insideH w:val="single" w:sz="4" w:space="0" w:color="666666" w:themeColor="accent5"/>
          <w:insideV w:val="single" w:sz="4" w:space="0" w:color="666666" w:themeColor="accent5"/>
        </w:tcBorders>
        <w:shd w:val="clear" w:color="auto" w:fill="00395D" w:themeFill="text2"/>
      </w:tcPr>
    </w:tblStylePr>
    <w:tblStylePr w:type="band2Horz">
      <w:tblPr/>
      <w:tcPr>
        <w:shd w:val="clear" w:color="auto" w:fill="E0E0E0" w:themeFill="accent5" w:themeFillTint="33"/>
      </w:tcPr>
    </w:tblStylePr>
  </w:style>
  <w:style w:type="table" w:styleId="TableGridLight">
    <w:name w:val="Grid Table Light"/>
    <w:basedOn w:val="TableNormal"/>
    <w:uiPriority w:val="40"/>
    <w:rsid w:val="00A57F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770790"/>
    <w:rPr>
      <w:color w:val="605E5C"/>
      <w:shd w:val="clear" w:color="auto" w:fill="E1DFDD"/>
    </w:rPr>
  </w:style>
  <w:style w:type="paragraph" w:styleId="Revision">
    <w:name w:val="Revision"/>
    <w:hidden/>
    <w:uiPriority w:val="99"/>
    <w:semiHidden/>
    <w:rsid w:val="00A11FE2"/>
    <w:pPr>
      <w:spacing w:after="0" w:line="240" w:lineRule="auto"/>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2172">
      <w:bodyDiv w:val="1"/>
      <w:marLeft w:val="0"/>
      <w:marRight w:val="0"/>
      <w:marTop w:val="0"/>
      <w:marBottom w:val="0"/>
      <w:divBdr>
        <w:top w:val="none" w:sz="0" w:space="0" w:color="auto"/>
        <w:left w:val="none" w:sz="0" w:space="0" w:color="auto"/>
        <w:bottom w:val="none" w:sz="0" w:space="0" w:color="auto"/>
        <w:right w:val="none" w:sz="0" w:space="0" w:color="auto"/>
      </w:divBdr>
      <w:divsChild>
        <w:div w:id="1413895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cc.org/Reliability/Technical%20Committee%20Categorization%20Proces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asicDocument.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00395D"/>
      </a:dk2>
      <a:lt2>
        <a:srgbClr val="A99260"/>
      </a:lt2>
      <a:accent1>
        <a:srgbClr val="005172"/>
      </a:accent1>
      <a:accent2>
        <a:srgbClr val="005238"/>
      </a:accent2>
      <a:accent3>
        <a:srgbClr val="6D2D41"/>
      </a:accent3>
      <a:accent4>
        <a:srgbClr val="B53713"/>
      </a:accent4>
      <a:accent5>
        <a:srgbClr val="666666"/>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16500</Event_x0020_ID>
    <Committee xmlns="2fb8a92a-9032-49d6-b983-191f0a73b01f">
      <Value>SWG</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Woertz, Byron</DisplayName>
        <AccountId>6297</AccountId>
        <AccountType/>
      </UserInfo>
    </Approver>
    <_dlc_DocId xmlns="4bd63098-0c83-43cf-abdd-085f2cc55a51">YWEQ7USXTMD7-11-22007</_dlc_DocId>
    <_dlc_DocIdUrl xmlns="4bd63098-0c83-43cf-abdd-085f2cc55a51">
      <Url>https://internal.wecc.org/_layouts/15/DocIdRedir.aspx?ID=YWEQ7USXTMD7-11-22007</Url>
      <Description>YWEQ7USXTMD7-11-22007</Description>
    </_dlc_DocIdUrl>
    <Jurisdiction xmlns="2fb8a92a-9032-49d6-b983-191f0a73b01f"/>
    <Meeting_x0020_Documents xmlns="2fb8a92a-9032-49d6-b983-191f0a73b01f">
      <Value>Presentation</Value>
    </Meeting_x0020_Documents>
    <_dlc_ExpireDate xmlns="http://schemas.microsoft.com/sharepoint/v3">2024-07-12T16:06:35+00:00</_dlc_ExpireDate>
    <Adopted_x002f_Approved_x0020_By xmlns="2fb8a92a-9032-49d6-b983-191f0a73b01f" xsi:nil="true"/>
    <_dlc_ExpireDateSaved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16CF6B5E-5863-4C73-AE06-65387997EE9D}">
  <ds:schemaRefs>
    <ds:schemaRef ds:uri="http://schemas.microsoft.com/sharepoint/v3/contenttype/forms"/>
  </ds:schemaRefs>
</ds:datastoreItem>
</file>

<file path=customXml/itemProps2.xml><?xml version="1.0" encoding="utf-8"?>
<ds:datastoreItem xmlns:ds="http://schemas.openxmlformats.org/officeDocument/2006/customXml" ds:itemID="{75031C9D-4C8A-4951-B537-3D878AE86AB3}">
  <ds:schemaRefs>
    <ds:schemaRef ds:uri="http://schemas.openxmlformats.org/officeDocument/2006/bibliography"/>
  </ds:schemaRefs>
</ds:datastoreItem>
</file>

<file path=customXml/itemProps3.xml><?xml version="1.0" encoding="utf-8"?>
<ds:datastoreItem xmlns:ds="http://schemas.openxmlformats.org/officeDocument/2006/customXml" ds:itemID="{A6D52BC9-057B-4C19-BC7E-56CDD97FFFA5}"/>
</file>

<file path=customXml/itemProps4.xml><?xml version="1.0" encoding="utf-8"?>
<ds:datastoreItem xmlns:ds="http://schemas.openxmlformats.org/officeDocument/2006/customXml" ds:itemID="{1A73FE99-B1B1-4030-AE39-B7EA55DC91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7913A2-C2EE-489A-B8F6-B07C60CA8F29}"/>
</file>

<file path=customXml/itemProps6.xml><?xml version="1.0" encoding="utf-8"?>
<ds:datastoreItem xmlns:ds="http://schemas.openxmlformats.org/officeDocument/2006/customXml" ds:itemID="{E1969262-79C6-4681-943C-5BDCA57FCCC8}"/>
</file>

<file path=docProps/app.xml><?xml version="1.0" encoding="utf-8"?>
<Properties xmlns="http://schemas.openxmlformats.org/officeDocument/2006/extended-properties" xmlns:vt="http://schemas.openxmlformats.org/officeDocument/2006/docPropsVTypes">
  <Template>BasicDocument</Template>
  <TotalTime>3</TotalTime>
  <Pages>7</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Categorization QuestionnaireSWG</dc:title>
  <dc:subject/>
  <dc:creator>Nyland, Shelli</dc:creator>
  <cp:keywords/>
  <dc:description/>
  <cp:lastModifiedBy>Lee, Nicole</cp:lastModifiedBy>
  <cp:revision>4</cp:revision>
  <cp:lastPrinted>2019-01-04T22:00:00Z</cp:lastPrinted>
  <dcterms:created xsi:type="dcterms:W3CDTF">2022-07-11T18:23:00Z</dcterms:created>
  <dcterms:modified xsi:type="dcterms:W3CDTF">2022-07-12T14:44:00Z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TaxKeyword">
    <vt:lpwstr/>
  </property>
  <property fmtid="{D5CDD505-2E9C-101B-9397-08002B2CF9AE}" pid="4" name="_dlc_policyId">
    <vt:lpwstr>0x010100E45EF0F8AAA65E428351BA36F1B645BE0F|1208973698</vt:lpwstr>
  </property>
  <property fmtid="{D5CDD505-2E9C-101B-9397-08002B2CF9AE}" pid="7" name="Meeting Documents">
    <vt:lpwstr>;#Presentation;#</vt:lpwstr>
  </property>
  <property fmtid="{D5CDD505-2E9C-101B-9397-08002B2CF9AE}" pid="8" name="_dlc_ExpireDate">
    <vt:filetime>2024-07-11T21:00:37Z</vt:filetime>
  </property>
  <property fmtid="{D5CDD505-2E9C-101B-9397-08002B2CF9AE}" pid="9"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0" name="_dlc_DocIdItemGuid">
    <vt:lpwstr>950e31a8-f83d-4d8a-9357-0ee6b8b0c2d4</vt:lpwstr>
  </property>
</Properties>
</file>